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0A708" w14:textId="77777777" w:rsidR="00CB2838" w:rsidRPr="00960EE5" w:rsidRDefault="00CB2838" w:rsidP="00960EE5">
      <w:pPr>
        <w:spacing w:after="0"/>
        <w:ind w:left="284"/>
        <w:jc w:val="center"/>
        <w:rPr>
          <w:rFonts w:ascii="Book Antiqua" w:hAnsi="Book Antiqua"/>
          <w:sz w:val="18"/>
          <w:szCs w:val="18"/>
        </w:rPr>
      </w:pPr>
    </w:p>
    <w:p w14:paraId="4CD4E407" w14:textId="66248B53" w:rsidR="00CF41ED" w:rsidRPr="00960EE5" w:rsidRDefault="00CF41ED" w:rsidP="00960EE5">
      <w:pPr>
        <w:spacing w:after="0" w:line="240" w:lineRule="auto"/>
        <w:ind w:left="284" w:hanging="426"/>
        <w:jc w:val="center"/>
        <w:rPr>
          <w:rFonts w:ascii="Book Antiqua" w:hAnsi="Book Antiqua"/>
          <w:b/>
          <w:sz w:val="18"/>
          <w:szCs w:val="18"/>
          <w:u w:val="single"/>
        </w:rPr>
      </w:pPr>
      <w:r w:rsidRPr="00960EE5">
        <w:rPr>
          <w:rFonts w:ascii="Book Antiqua" w:hAnsi="Book Antiqua"/>
          <w:b/>
          <w:sz w:val="18"/>
          <w:szCs w:val="18"/>
          <w:u w:val="single"/>
        </w:rPr>
        <w:t>NOTICE OF</w:t>
      </w:r>
      <w:r w:rsidR="00152A45">
        <w:rPr>
          <w:rFonts w:ascii="Book Antiqua" w:hAnsi="Book Antiqua"/>
          <w:b/>
          <w:sz w:val="18"/>
          <w:szCs w:val="18"/>
          <w:u w:val="single"/>
        </w:rPr>
        <w:t xml:space="preserve"> </w:t>
      </w:r>
      <w:r w:rsidR="002E1E74">
        <w:rPr>
          <w:rFonts w:ascii="Book Antiqua" w:hAnsi="Book Antiqua"/>
          <w:b/>
          <w:sz w:val="18"/>
          <w:szCs w:val="18"/>
          <w:u w:val="single"/>
        </w:rPr>
        <w:t>05</w:t>
      </w:r>
      <w:r w:rsidR="002E1E74" w:rsidRPr="002E1E74">
        <w:rPr>
          <w:rFonts w:ascii="Book Antiqua" w:hAnsi="Book Antiqua"/>
          <w:b/>
          <w:sz w:val="18"/>
          <w:szCs w:val="18"/>
          <w:u w:val="single"/>
          <w:vertAlign w:val="superscript"/>
        </w:rPr>
        <w:t>th</w:t>
      </w:r>
      <w:r w:rsidR="002E1E74">
        <w:rPr>
          <w:rFonts w:ascii="Book Antiqua" w:hAnsi="Book Antiqua"/>
          <w:b/>
          <w:sz w:val="18"/>
          <w:szCs w:val="18"/>
          <w:u w:val="single"/>
        </w:rPr>
        <w:t xml:space="preserve"> </w:t>
      </w:r>
      <w:r w:rsidRPr="00960EE5">
        <w:rPr>
          <w:rFonts w:ascii="Book Antiqua" w:hAnsi="Book Antiqua"/>
          <w:b/>
          <w:sz w:val="18"/>
          <w:szCs w:val="18"/>
          <w:u w:val="single"/>
        </w:rPr>
        <w:t>ANNUAL GENERAL MEETING REMOTE E-VOTING INFORMATION AND BOOK CLOSURE</w:t>
      </w:r>
    </w:p>
    <w:p w14:paraId="1E3CBFC7" w14:textId="77777777" w:rsidR="00CF41ED" w:rsidRPr="00960EE5" w:rsidRDefault="00CF41ED" w:rsidP="00960EE5">
      <w:pPr>
        <w:spacing w:after="0" w:line="240" w:lineRule="auto"/>
        <w:ind w:left="284"/>
        <w:jc w:val="center"/>
        <w:rPr>
          <w:rFonts w:ascii="Book Antiqua" w:hAnsi="Book Antiqua"/>
          <w:b/>
          <w:sz w:val="18"/>
          <w:szCs w:val="18"/>
          <w:u w:val="single"/>
        </w:rPr>
      </w:pPr>
    </w:p>
    <w:p w14:paraId="1B9609F7" w14:textId="01E5064C" w:rsidR="00CF41ED" w:rsidRPr="00960EE5" w:rsidRDefault="00CF41ED" w:rsidP="00960EE5">
      <w:pPr>
        <w:pStyle w:val="ListParagraph"/>
        <w:numPr>
          <w:ilvl w:val="0"/>
          <w:numId w:val="1"/>
        </w:numPr>
        <w:tabs>
          <w:tab w:val="left" w:pos="4683"/>
        </w:tabs>
        <w:ind w:left="284" w:right="810"/>
        <w:jc w:val="both"/>
        <w:rPr>
          <w:rFonts w:ascii="Book Antiqua" w:hAnsi="Book Antiqua"/>
          <w:sz w:val="18"/>
          <w:szCs w:val="18"/>
        </w:rPr>
      </w:pPr>
      <w:r w:rsidRPr="00960EE5">
        <w:rPr>
          <w:rFonts w:ascii="Book Antiqua" w:hAnsi="Book Antiqua"/>
          <w:sz w:val="18"/>
          <w:szCs w:val="18"/>
        </w:rPr>
        <w:t>No</w:t>
      </w:r>
      <w:r w:rsidR="004E6F7D" w:rsidRPr="00960EE5">
        <w:rPr>
          <w:rFonts w:ascii="Book Antiqua" w:hAnsi="Book Antiqua"/>
          <w:sz w:val="18"/>
          <w:szCs w:val="18"/>
        </w:rPr>
        <w:t xml:space="preserve">tice is hereby given that the </w:t>
      </w:r>
      <w:r w:rsidRPr="00960EE5">
        <w:rPr>
          <w:rFonts w:ascii="Book Antiqua" w:hAnsi="Book Antiqua"/>
          <w:sz w:val="18"/>
          <w:szCs w:val="18"/>
        </w:rPr>
        <w:t xml:space="preserve">Annual General Meeting (AGM) of the members </w:t>
      </w:r>
      <w:r w:rsidR="00902883" w:rsidRPr="00960EE5">
        <w:rPr>
          <w:rFonts w:ascii="Book Antiqua" w:hAnsi="Book Antiqua"/>
          <w:sz w:val="18"/>
          <w:szCs w:val="18"/>
        </w:rPr>
        <w:t xml:space="preserve">of </w:t>
      </w:r>
      <w:r w:rsidR="00152A45">
        <w:rPr>
          <w:rFonts w:ascii="Book Antiqua" w:hAnsi="Book Antiqua"/>
          <w:sz w:val="18"/>
          <w:szCs w:val="18"/>
        </w:rPr>
        <w:t xml:space="preserve"> </w:t>
      </w:r>
      <w:r w:rsidR="002E1E74">
        <w:rPr>
          <w:rFonts w:ascii="Book Antiqua" w:hAnsi="Book Antiqua"/>
          <w:sz w:val="18"/>
          <w:szCs w:val="18"/>
        </w:rPr>
        <w:t xml:space="preserve">Gleam Fabmat </w:t>
      </w:r>
      <w:r w:rsidR="00152A45">
        <w:rPr>
          <w:rFonts w:ascii="Book Antiqua" w:hAnsi="Book Antiqua"/>
          <w:sz w:val="18"/>
          <w:szCs w:val="18"/>
        </w:rPr>
        <w:t>Limited</w:t>
      </w:r>
      <w:r w:rsidR="006E05D2" w:rsidRPr="00960EE5">
        <w:rPr>
          <w:rFonts w:ascii="Book Antiqua" w:hAnsi="Book Antiqua"/>
          <w:sz w:val="18"/>
          <w:szCs w:val="18"/>
        </w:rPr>
        <w:t xml:space="preserve"> </w:t>
      </w:r>
      <w:r w:rsidRPr="00960EE5">
        <w:rPr>
          <w:rFonts w:ascii="Book Antiqua" w:hAnsi="Book Antiqua"/>
          <w:sz w:val="18"/>
          <w:szCs w:val="18"/>
        </w:rPr>
        <w:t>(</w:t>
      </w:r>
      <w:r w:rsidR="005A7C59">
        <w:rPr>
          <w:rFonts w:ascii="Book Antiqua" w:hAnsi="Book Antiqua"/>
          <w:sz w:val="18"/>
          <w:szCs w:val="18"/>
        </w:rPr>
        <w:t xml:space="preserve">the </w:t>
      </w:r>
      <w:r w:rsidRPr="00960EE5">
        <w:rPr>
          <w:rFonts w:ascii="Book Antiqua" w:hAnsi="Book Antiqua"/>
          <w:sz w:val="18"/>
          <w:szCs w:val="18"/>
        </w:rPr>
        <w:t>Company) will be held on</w:t>
      </w:r>
      <w:r w:rsidR="00774786">
        <w:rPr>
          <w:rFonts w:ascii="Book Antiqua" w:hAnsi="Book Antiqua"/>
          <w:sz w:val="18"/>
          <w:szCs w:val="18"/>
        </w:rPr>
        <w:t xml:space="preserve"> </w:t>
      </w:r>
      <w:r w:rsidR="002E1E74">
        <w:rPr>
          <w:rFonts w:ascii="Book Antiqua" w:hAnsi="Book Antiqua"/>
          <w:b/>
          <w:sz w:val="18"/>
          <w:szCs w:val="18"/>
          <w:u w:val="single"/>
        </w:rPr>
        <w:t>Wednes</w:t>
      </w:r>
      <w:r w:rsidR="00BA7564">
        <w:rPr>
          <w:rFonts w:ascii="Book Antiqua" w:hAnsi="Book Antiqua"/>
          <w:b/>
          <w:sz w:val="18"/>
          <w:szCs w:val="18"/>
          <w:u w:val="single"/>
        </w:rPr>
        <w:t>day</w:t>
      </w:r>
      <w:r w:rsidRPr="00960EE5">
        <w:rPr>
          <w:rFonts w:ascii="Book Antiqua" w:hAnsi="Book Antiqua"/>
          <w:b/>
          <w:sz w:val="18"/>
          <w:szCs w:val="18"/>
          <w:u w:val="single"/>
        </w:rPr>
        <w:t xml:space="preserve">, </w:t>
      </w:r>
      <w:r w:rsidR="00152A45">
        <w:rPr>
          <w:rFonts w:ascii="Book Antiqua" w:hAnsi="Book Antiqua"/>
          <w:b/>
          <w:sz w:val="18"/>
          <w:szCs w:val="18"/>
          <w:u w:val="single"/>
        </w:rPr>
        <w:t>2</w:t>
      </w:r>
      <w:r w:rsidR="002E1E74">
        <w:rPr>
          <w:rFonts w:ascii="Book Antiqua" w:hAnsi="Book Antiqua"/>
          <w:b/>
          <w:sz w:val="18"/>
          <w:szCs w:val="18"/>
          <w:u w:val="single"/>
        </w:rPr>
        <w:t>7</w:t>
      </w:r>
      <w:r w:rsidR="00152A45" w:rsidRPr="00152A45">
        <w:rPr>
          <w:rFonts w:ascii="Book Antiqua" w:hAnsi="Book Antiqua"/>
          <w:b/>
          <w:sz w:val="18"/>
          <w:szCs w:val="18"/>
          <w:u w:val="single"/>
          <w:vertAlign w:val="superscript"/>
        </w:rPr>
        <w:t>th</w:t>
      </w:r>
      <w:r w:rsidR="00BA7564">
        <w:rPr>
          <w:rFonts w:ascii="Book Antiqua" w:hAnsi="Book Antiqua"/>
          <w:b/>
          <w:sz w:val="18"/>
          <w:szCs w:val="18"/>
          <w:u w:val="single"/>
        </w:rPr>
        <w:t xml:space="preserve">  </w:t>
      </w:r>
      <w:r w:rsidRPr="00960EE5">
        <w:rPr>
          <w:rFonts w:ascii="Book Antiqua" w:hAnsi="Book Antiqua"/>
          <w:b/>
          <w:sz w:val="18"/>
          <w:szCs w:val="18"/>
          <w:u w:val="single"/>
        </w:rPr>
        <w:t>day of</w:t>
      </w:r>
      <w:r w:rsidR="001E7659">
        <w:rPr>
          <w:rFonts w:ascii="Book Antiqua" w:hAnsi="Book Antiqua"/>
          <w:b/>
          <w:sz w:val="18"/>
          <w:szCs w:val="18"/>
          <w:u w:val="single"/>
        </w:rPr>
        <w:t xml:space="preserve"> </w:t>
      </w:r>
      <w:r w:rsidR="00BA7564">
        <w:rPr>
          <w:rFonts w:ascii="Book Antiqua" w:hAnsi="Book Antiqua"/>
          <w:b/>
          <w:sz w:val="18"/>
          <w:szCs w:val="18"/>
          <w:u w:val="single"/>
        </w:rPr>
        <w:t>September</w:t>
      </w:r>
      <w:r w:rsidRPr="00960EE5">
        <w:rPr>
          <w:rFonts w:ascii="Book Antiqua" w:hAnsi="Book Antiqua"/>
          <w:b/>
          <w:sz w:val="18"/>
          <w:szCs w:val="18"/>
          <w:u w:val="single"/>
        </w:rPr>
        <w:t>, 202</w:t>
      </w:r>
      <w:r w:rsidR="001E7659">
        <w:rPr>
          <w:rFonts w:ascii="Book Antiqua" w:hAnsi="Book Antiqua"/>
          <w:b/>
          <w:sz w:val="18"/>
          <w:szCs w:val="18"/>
          <w:u w:val="single"/>
        </w:rPr>
        <w:t>3</w:t>
      </w:r>
      <w:r w:rsidR="004E6F7D" w:rsidRPr="00960EE5">
        <w:rPr>
          <w:rFonts w:ascii="Book Antiqua" w:hAnsi="Book Antiqua"/>
          <w:sz w:val="18"/>
          <w:szCs w:val="18"/>
        </w:rPr>
        <w:t xml:space="preserve"> at </w:t>
      </w:r>
      <w:r w:rsidR="002E1E74">
        <w:rPr>
          <w:rFonts w:ascii="Book Antiqua" w:hAnsi="Book Antiqua"/>
          <w:sz w:val="18"/>
          <w:szCs w:val="18"/>
        </w:rPr>
        <w:t>01</w:t>
      </w:r>
      <w:r w:rsidR="00BA7564">
        <w:rPr>
          <w:rFonts w:ascii="Book Antiqua" w:hAnsi="Book Antiqua"/>
          <w:sz w:val="18"/>
          <w:szCs w:val="18"/>
        </w:rPr>
        <w:t>:00</w:t>
      </w:r>
      <w:r w:rsidR="004E6F7D" w:rsidRPr="00960EE5">
        <w:rPr>
          <w:rFonts w:ascii="Book Antiqua" w:hAnsi="Book Antiqua"/>
          <w:sz w:val="18"/>
          <w:szCs w:val="18"/>
        </w:rPr>
        <w:t xml:space="preserve"> </w:t>
      </w:r>
      <w:r w:rsidR="002E1E74">
        <w:rPr>
          <w:rFonts w:ascii="Book Antiqua" w:hAnsi="Book Antiqua"/>
          <w:sz w:val="18"/>
          <w:szCs w:val="18"/>
        </w:rPr>
        <w:t>P</w:t>
      </w:r>
      <w:r w:rsidR="00902883" w:rsidRPr="00960EE5">
        <w:rPr>
          <w:rFonts w:ascii="Book Antiqua" w:hAnsi="Book Antiqua"/>
          <w:sz w:val="18"/>
          <w:szCs w:val="18"/>
        </w:rPr>
        <w:t>.M</w:t>
      </w:r>
      <w:r w:rsidR="004E6F7D" w:rsidRPr="00960EE5">
        <w:rPr>
          <w:rFonts w:ascii="Book Antiqua" w:hAnsi="Book Antiqua"/>
          <w:sz w:val="18"/>
          <w:szCs w:val="18"/>
        </w:rPr>
        <w:t>.</w:t>
      </w:r>
      <w:r w:rsidRPr="00960EE5">
        <w:rPr>
          <w:rFonts w:ascii="Book Antiqua" w:hAnsi="Book Antiqua"/>
          <w:sz w:val="18"/>
          <w:szCs w:val="18"/>
        </w:rPr>
        <w:t xml:space="preserve"> IST</w:t>
      </w:r>
      <w:r w:rsidR="006E47A2" w:rsidRPr="00960EE5">
        <w:rPr>
          <w:rFonts w:ascii="Book Antiqua" w:hAnsi="Book Antiqua"/>
          <w:sz w:val="18"/>
          <w:szCs w:val="18"/>
        </w:rPr>
        <w:t xml:space="preserve"> </w:t>
      </w:r>
      <w:r w:rsidR="00960EE5">
        <w:rPr>
          <w:rFonts w:ascii="Book Antiqua" w:hAnsi="Book Antiqua"/>
          <w:sz w:val="18"/>
          <w:szCs w:val="18"/>
        </w:rPr>
        <w:t xml:space="preserve">through Video-Conferencing/Other Audio-visual means(VC/OAVM) </w:t>
      </w:r>
      <w:r w:rsidRPr="00960EE5">
        <w:rPr>
          <w:rFonts w:ascii="Book Antiqua" w:hAnsi="Book Antiqua"/>
          <w:sz w:val="18"/>
          <w:szCs w:val="18"/>
        </w:rPr>
        <w:t>to transact the businesses as set out in the Notice of AGM in compliance with the applicable provisions of the Companies Act, 2013 (Act) and Rules framed thereunder read with General Circular issued from time to time, respectively circulars issued by the Ministry of Corporate Affairs ("MCA Circulars").</w:t>
      </w:r>
    </w:p>
    <w:p w14:paraId="660905F2" w14:textId="77777777" w:rsidR="00CF41ED" w:rsidRPr="00960EE5" w:rsidRDefault="00CF41ED" w:rsidP="00960EE5">
      <w:pPr>
        <w:pStyle w:val="ListParagraph"/>
        <w:tabs>
          <w:tab w:val="left" w:pos="4683"/>
        </w:tabs>
        <w:ind w:left="284" w:right="810"/>
        <w:jc w:val="both"/>
        <w:rPr>
          <w:rFonts w:ascii="Book Antiqua" w:hAnsi="Book Antiqua"/>
          <w:sz w:val="18"/>
          <w:szCs w:val="18"/>
        </w:rPr>
      </w:pPr>
    </w:p>
    <w:p w14:paraId="466BD1AA" w14:textId="4BDAEC33" w:rsidR="004E350C" w:rsidRPr="004E350C" w:rsidRDefault="00CF41ED" w:rsidP="000B6372">
      <w:pPr>
        <w:pStyle w:val="ListParagraph"/>
        <w:numPr>
          <w:ilvl w:val="0"/>
          <w:numId w:val="1"/>
        </w:numPr>
        <w:tabs>
          <w:tab w:val="left" w:pos="1440"/>
          <w:tab w:val="left" w:pos="4683"/>
          <w:tab w:val="left" w:pos="8460"/>
        </w:tabs>
        <w:ind w:left="284" w:right="810"/>
        <w:jc w:val="both"/>
        <w:rPr>
          <w:rFonts w:ascii="Book Antiqua" w:hAnsi="Book Antiqua"/>
          <w:sz w:val="18"/>
          <w:szCs w:val="18"/>
        </w:rPr>
      </w:pPr>
      <w:r w:rsidRPr="00960EE5">
        <w:rPr>
          <w:rFonts w:ascii="Book Antiqua" w:hAnsi="Book Antiqua"/>
          <w:sz w:val="18"/>
          <w:szCs w:val="18"/>
        </w:rPr>
        <w:t>Electronic copies of the Notice of the AGM and the Annual Report for the fina</w:t>
      </w:r>
      <w:r w:rsidR="004E6F7D" w:rsidRPr="00960EE5">
        <w:rPr>
          <w:rFonts w:ascii="Book Antiqua" w:hAnsi="Book Antiqua"/>
          <w:sz w:val="18"/>
          <w:szCs w:val="18"/>
        </w:rPr>
        <w:t>ncial year ended March 31, 202</w:t>
      </w:r>
      <w:r w:rsidR="001E7659">
        <w:rPr>
          <w:rFonts w:ascii="Book Antiqua" w:hAnsi="Book Antiqua"/>
          <w:sz w:val="18"/>
          <w:szCs w:val="18"/>
        </w:rPr>
        <w:t>3</w:t>
      </w:r>
      <w:r w:rsidR="004E6F7D" w:rsidRPr="00960EE5">
        <w:rPr>
          <w:rFonts w:ascii="Book Antiqua" w:hAnsi="Book Antiqua"/>
          <w:sz w:val="18"/>
          <w:szCs w:val="18"/>
        </w:rPr>
        <w:t xml:space="preserve"> </w:t>
      </w:r>
      <w:r w:rsidRPr="00960EE5">
        <w:rPr>
          <w:rFonts w:ascii="Book Antiqua" w:hAnsi="Book Antiqua"/>
          <w:sz w:val="18"/>
          <w:szCs w:val="18"/>
        </w:rPr>
        <w:t xml:space="preserve">of the Company </w:t>
      </w:r>
      <w:r w:rsidR="005A7C59">
        <w:rPr>
          <w:rFonts w:ascii="Book Antiqua" w:hAnsi="Book Antiqua"/>
          <w:sz w:val="18"/>
          <w:szCs w:val="18"/>
        </w:rPr>
        <w:t xml:space="preserve">has been </w:t>
      </w:r>
      <w:r w:rsidRPr="00960EE5">
        <w:rPr>
          <w:rFonts w:ascii="Book Antiqua" w:hAnsi="Book Antiqua"/>
          <w:sz w:val="18"/>
          <w:szCs w:val="18"/>
        </w:rPr>
        <w:t>sent to all the members, whose email ids are registered with the Company/RTA/Depository participant(s), as on the cut-off dat</w:t>
      </w:r>
      <w:r w:rsidR="00687FAC" w:rsidRPr="00960EE5">
        <w:rPr>
          <w:rFonts w:ascii="Book Antiqua" w:hAnsi="Book Antiqua"/>
          <w:sz w:val="18"/>
          <w:szCs w:val="18"/>
        </w:rPr>
        <w:t xml:space="preserve">e </w:t>
      </w:r>
      <w:proofErr w:type="spellStart"/>
      <w:r w:rsidR="00687FAC" w:rsidRPr="00960EE5">
        <w:rPr>
          <w:rFonts w:ascii="Book Antiqua" w:hAnsi="Book Antiqua"/>
          <w:sz w:val="18"/>
          <w:szCs w:val="18"/>
        </w:rPr>
        <w:t>i.e</w:t>
      </w:r>
      <w:proofErr w:type="spellEnd"/>
      <w:r w:rsidR="00687FAC" w:rsidRPr="00960EE5">
        <w:rPr>
          <w:rFonts w:ascii="Book Antiqua" w:hAnsi="Book Antiqua"/>
          <w:sz w:val="18"/>
          <w:szCs w:val="18"/>
        </w:rPr>
        <w:t xml:space="preserve">, </w:t>
      </w:r>
      <w:r w:rsidR="002E1E74">
        <w:rPr>
          <w:rFonts w:ascii="Book Antiqua" w:hAnsi="Book Antiqua"/>
          <w:b/>
          <w:sz w:val="18"/>
          <w:szCs w:val="18"/>
          <w:u w:val="single"/>
        </w:rPr>
        <w:t>01</w:t>
      </w:r>
      <w:r w:rsidR="002E1E74" w:rsidRPr="002E1E74">
        <w:rPr>
          <w:rFonts w:ascii="Book Antiqua" w:hAnsi="Book Antiqua"/>
          <w:b/>
          <w:sz w:val="18"/>
          <w:szCs w:val="18"/>
          <w:u w:val="single"/>
          <w:vertAlign w:val="superscript"/>
        </w:rPr>
        <w:t>st</w:t>
      </w:r>
      <w:r w:rsidR="00152A45">
        <w:rPr>
          <w:rFonts w:ascii="Book Antiqua" w:hAnsi="Book Antiqua"/>
          <w:b/>
          <w:sz w:val="18"/>
          <w:szCs w:val="18"/>
          <w:u w:val="single"/>
        </w:rPr>
        <w:t xml:space="preserve"> September</w:t>
      </w:r>
      <w:r w:rsidR="002A5D40">
        <w:rPr>
          <w:rFonts w:ascii="Book Antiqua" w:hAnsi="Book Antiqua"/>
          <w:b/>
          <w:sz w:val="18"/>
          <w:szCs w:val="18"/>
          <w:u w:val="single"/>
        </w:rPr>
        <w:t>, 2023</w:t>
      </w:r>
      <w:r w:rsidRPr="00960EE5">
        <w:rPr>
          <w:rFonts w:ascii="Book Antiqua" w:hAnsi="Book Antiqua"/>
          <w:sz w:val="18"/>
          <w:szCs w:val="18"/>
        </w:rPr>
        <w:t>. Please note that the requirement of sending physi</w:t>
      </w:r>
      <w:r w:rsidR="00832829" w:rsidRPr="00960EE5">
        <w:rPr>
          <w:rFonts w:ascii="Book Antiqua" w:hAnsi="Book Antiqua"/>
          <w:sz w:val="18"/>
          <w:szCs w:val="18"/>
        </w:rPr>
        <w:t>cal copy of the Notice of the</w:t>
      </w:r>
      <w:r w:rsidR="0001073D" w:rsidRPr="00960EE5">
        <w:rPr>
          <w:rFonts w:ascii="Book Antiqua" w:hAnsi="Book Antiqua"/>
          <w:sz w:val="18"/>
          <w:szCs w:val="18"/>
        </w:rPr>
        <w:t xml:space="preserve"> </w:t>
      </w:r>
      <w:r w:rsidRPr="00960EE5">
        <w:rPr>
          <w:rFonts w:ascii="Book Antiqua" w:hAnsi="Book Antiqua"/>
          <w:sz w:val="18"/>
          <w:szCs w:val="18"/>
        </w:rPr>
        <w:t xml:space="preserve">AGM and Annual Report to the Members have been dispensed with vide MCA Circulars. The Notice and the Annual Report will also be available and can be downloaded </w:t>
      </w:r>
      <w:r w:rsidR="000B6372">
        <w:rPr>
          <w:rFonts w:ascii="Book Antiqua" w:hAnsi="Book Antiqua"/>
          <w:sz w:val="18"/>
          <w:szCs w:val="18"/>
        </w:rPr>
        <w:t>from the website of the Company</w:t>
      </w:r>
      <w:r w:rsidR="002E1E74">
        <w:rPr>
          <w:rFonts w:ascii="Book Antiqua" w:hAnsi="Book Antiqua"/>
          <w:sz w:val="18"/>
          <w:szCs w:val="18"/>
        </w:rPr>
        <w:t xml:space="preserve"> </w:t>
      </w:r>
      <w:hyperlink r:id="rId7" w:tgtFrame="_blank" w:history="1">
        <w:r w:rsidR="002E1E74">
          <w:rPr>
            <w:rStyle w:val="Hyperlink"/>
            <w:rFonts w:ascii="myFirstFont" w:hAnsi="myFirstFont"/>
            <w:color w:val="0089D0"/>
          </w:rPr>
          <w:t>www.gflaluminum.in</w:t>
        </w:r>
      </w:hyperlink>
      <w:r w:rsidR="002E1E74">
        <w:rPr>
          <w:rStyle w:val="Hyperlink"/>
          <w:rFonts w:ascii="myFirstFont" w:hAnsi="myFirstFont"/>
          <w:color w:val="0089D0"/>
        </w:rPr>
        <w:t xml:space="preserve"> </w:t>
      </w:r>
    </w:p>
    <w:p w14:paraId="2F948078" w14:textId="77777777" w:rsidR="004E350C" w:rsidRPr="004E350C" w:rsidRDefault="004E350C" w:rsidP="004E350C">
      <w:pPr>
        <w:pStyle w:val="ListParagraph"/>
        <w:rPr>
          <w:rFonts w:ascii="Book Antiqua" w:hAnsi="Book Antiqua"/>
          <w:sz w:val="18"/>
          <w:szCs w:val="18"/>
        </w:rPr>
      </w:pPr>
    </w:p>
    <w:p w14:paraId="61D34AFF" w14:textId="6ACF9616" w:rsidR="00CF41ED" w:rsidRPr="00960EE5" w:rsidRDefault="00CF41ED" w:rsidP="00960EE5">
      <w:pPr>
        <w:pStyle w:val="ListParagraph"/>
        <w:numPr>
          <w:ilvl w:val="0"/>
          <w:numId w:val="1"/>
        </w:numPr>
        <w:tabs>
          <w:tab w:val="left" w:pos="4683"/>
          <w:tab w:val="left" w:pos="8460"/>
        </w:tabs>
        <w:ind w:left="284" w:right="810"/>
        <w:jc w:val="both"/>
        <w:rPr>
          <w:rFonts w:ascii="Book Antiqua" w:hAnsi="Book Antiqua"/>
          <w:sz w:val="18"/>
          <w:szCs w:val="18"/>
        </w:rPr>
      </w:pPr>
      <w:r w:rsidRPr="00960EE5">
        <w:rPr>
          <w:rFonts w:ascii="Book Antiqua" w:hAnsi="Book Antiqua"/>
          <w:sz w:val="18"/>
          <w:szCs w:val="18"/>
        </w:rPr>
        <w:t xml:space="preserve">The facility of casting the votes by the members (“e-voting”) will be provided by </w:t>
      </w:r>
      <w:r w:rsidR="002E1E74">
        <w:rPr>
          <w:rFonts w:ascii="Book Antiqua" w:hAnsi="Book Antiqua"/>
          <w:sz w:val="18"/>
          <w:szCs w:val="18"/>
        </w:rPr>
        <w:t>CDSL</w:t>
      </w:r>
      <w:r w:rsidR="00152A45">
        <w:rPr>
          <w:rFonts w:ascii="Book Antiqua" w:hAnsi="Book Antiqua"/>
          <w:sz w:val="18"/>
          <w:szCs w:val="18"/>
        </w:rPr>
        <w:t xml:space="preserve"> </w:t>
      </w:r>
      <w:r w:rsidR="004E350C">
        <w:rPr>
          <w:rFonts w:ascii="Book Antiqua" w:hAnsi="Book Antiqua"/>
          <w:b/>
          <w:sz w:val="18"/>
          <w:szCs w:val="18"/>
          <w:u w:val="single"/>
        </w:rPr>
        <w:t>(‘</w:t>
      </w:r>
      <w:r w:rsidR="002E1E74">
        <w:rPr>
          <w:rFonts w:ascii="Cambria" w:hAnsi="Cambria"/>
        </w:rPr>
        <w:t>Central</w:t>
      </w:r>
      <w:r w:rsidR="002E1E74" w:rsidRPr="00152A45">
        <w:rPr>
          <w:rFonts w:ascii="Cambria" w:hAnsi="Cambria"/>
        </w:rPr>
        <w:t xml:space="preserve"> Depository</w:t>
      </w:r>
      <w:r w:rsidR="002E1E74">
        <w:rPr>
          <w:rFonts w:ascii="Cambria" w:hAnsi="Cambria"/>
        </w:rPr>
        <w:t xml:space="preserve"> Securities</w:t>
      </w:r>
      <w:r w:rsidR="00152A45" w:rsidRPr="00152A45">
        <w:rPr>
          <w:rFonts w:ascii="Cambria" w:hAnsi="Cambria"/>
        </w:rPr>
        <w:t xml:space="preserve"> Limit</w:t>
      </w:r>
      <w:r w:rsidR="00152A45">
        <w:rPr>
          <w:rFonts w:ascii="Cambria" w:hAnsi="Cambria"/>
        </w:rPr>
        <w:t>ed</w:t>
      </w:r>
      <w:r w:rsidR="008B781F" w:rsidRPr="00960EE5">
        <w:rPr>
          <w:rFonts w:ascii="Book Antiqua" w:hAnsi="Book Antiqua"/>
          <w:b/>
          <w:sz w:val="18"/>
          <w:szCs w:val="18"/>
          <w:u w:val="single"/>
        </w:rPr>
        <w:t xml:space="preserve">’) </w:t>
      </w:r>
      <w:r w:rsidRPr="00960EE5">
        <w:rPr>
          <w:rFonts w:ascii="Book Antiqua" w:hAnsi="Book Antiqua"/>
          <w:sz w:val="18"/>
          <w:szCs w:val="18"/>
        </w:rPr>
        <w:t>and the detailed procedure for the same is provided in the Notice of the AGM. The remote</w:t>
      </w:r>
      <w:r w:rsidR="003B3679" w:rsidRPr="00960EE5">
        <w:rPr>
          <w:rFonts w:ascii="Book Antiqua" w:hAnsi="Book Antiqua"/>
          <w:sz w:val="18"/>
          <w:szCs w:val="18"/>
        </w:rPr>
        <w:t xml:space="preserve"> e-voting period commences on </w:t>
      </w:r>
      <w:r w:rsidR="002E1E74">
        <w:rPr>
          <w:rFonts w:ascii="Book Antiqua" w:hAnsi="Book Antiqua"/>
          <w:b/>
          <w:sz w:val="18"/>
          <w:szCs w:val="18"/>
          <w:u w:val="single"/>
        </w:rPr>
        <w:t>Sun</w:t>
      </w:r>
      <w:r w:rsidR="00152A45">
        <w:rPr>
          <w:rFonts w:ascii="Book Antiqua" w:hAnsi="Book Antiqua"/>
          <w:b/>
          <w:sz w:val="18"/>
          <w:szCs w:val="18"/>
          <w:u w:val="single"/>
        </w:rPr>
        <w:t>day</w:t>
      </w:r>
      <w:r w:rsidR="004E350C" w:rsidRPr="004E350C">
        <w:rPr>
          <w:rFonts w:ascii="Book Antiqua" w:hAnsi="Book Antiqua"/>
          <w:b/>
          <w:sz w:val="18"/>
          <w:szCs w:val="18"/>
          <w:u w:val="single"/>
        </w:rPr>
        <w:t xml:space="preserve">, </w:t>
      </w:r>
      <w:r w:rsidR="00152A45">
        <w:rPr>
          <w:rFonts w:ascii="Book Antiqua" w:hAnsi="Book Antiqua"/>
          <w:b/>
          <w:sz w:val="18"/>
          <w:szCs w:val="18"/>
          <w:u w:val="single"/>
        </w:rPr>
        <w:t>2</w:t>
      </w:r>
      <w:r w:rsidR="002E1E74">
        <w:rPr>
          <w:rFonts w:ascii="Book Antiqua" w:hAnsi="Book Antiqua"/>
          <w:b/>
          <w:sz w:val="18"/>
          <w:szCs w:val="18"/>
          <w:u w:val="single"/>
        </w:rPr>
        <w:t>4</w:t>
      </w:r>
      <w:r w:rsidR="002E1E74" w:rsidRPr="002E1E74">
        <w:rPr>
          <w:rFonts w:ascii="Book Antiqua" w:hAnsi="Book Antiqua"/>
          <w:b/>
          <w:sz w:val="18"/>
          <w:szCs w:val="18"/>
          <w:u w:val="single"/>
          <w:vertAlign w:val="superscript"/>
        </w:rPr>
        <w:t>th</w:t>
      </w:r>
      <w:r w:rsidR="00EC2A1A">
        <w:rPr>
          <w:rFonts w:ascii="Book Antiqua" w:hAnsi="Book Antiqua"/>
          <w:b/>
          <w:sz w:val="18"/>
          <w:szCs w:val="18"/>
          <w:u w:val="single"/>
        </w:rPr>
        <w:t xml:space="preserve"> September</w:t>
      </w:r>
      <w:r w:rsidR="004E350C" w:rsidRPr="004E350C">
        <w:rPr>
          <w:rFonts w:ascii="Book Antiqua" w:hAnsi="Book Antiqua"/>
          <w:b/>
          <w:sz w:val="18"/>
          <w:szCs w:val="18"/>
          <w:u w:val="single"/>
        </w:rPr>
        <w:t xml:space="preserve">, 2023 to </w:t>
      </w:r>
      <w:r w:rsidR="002E1E74">
        <w:rPr>
          <w:rFonts w:ascii="Book Antiqua" w:hAnsi="Book Antiqua"/>
          <w:b/>
          <w:sz w:val="18"/>
          <w:szCs w:val="18"/>
          <w:u w:val="single"/>
        </w:rPr>
        <w:t>Tuesday</w:t>
      </w:r>
      <w:r w:rsidR="004E350C" w:rsidRPr="004E350C">
        <w:rPr>
          <w:rFonts w:ascii="Book Antiqua" w:hAnsi="Book Antiqua"/>
          <w:b/>
          <w:sz w:val="18"/>
          <w:szCs w:val="18"/>
          <w:u w:val="single"/>
        </w:rPr>
        <w:t xml:space="preserve">, </w:t>
      </w:r>
      <w:r w:rsidR="00152A45">
        <w:rPr>
          <w:rFonts w:ascii="Book Antiqua" w:hAnsi="Book Antiqua"/>
          <w:b/>
          <w:sz w:val="18"/>
          <w:szCs w:val="18"/>
          <w:u w:val="single"/>
        </w:rPr>
        <w:t>2</w:t>
      </w:r>
      <w:r w:rsidR="002E1E74">
        <w:rPr>
          <w:rFonts w:ascii="Book Antiqua" w:hAnsi="Book Antiqua"/>
          <w:b/>
          <w:sz w:val="18"/>
          <w:szCs w:val="18"/>
          <w:u w:val="single"/>
        </w:rPr>
        <w:t>6</w:t>
      </w:r>
      <w:r w:rsidR="00152A45" w:rsidRPr="00152A45">
        <w:rPr>
          <w:rFonts w:ascii="Book Antiqua" w:hAnsi="Book Antiqua"/>
          <w:b/>
          <w:sz w:val="18"/>
          <w:szCs w:val="18"/>
          <w:u w:val="single"/>
          <w:vertAlign w:val="superscript"/>
        </w:rPr>
        <w:t>th</w:t>
      </w:r>
      <w:r w:rsidR="00152A45">
        <w:rPr>
          <w:rFonts w:ascii="Book Antiqua" w:hAnsi="Book Antiqua"/>
          <w:b/>
          <w:sz w:val="18"/>
          <w:szCs w:val="18"/>
          <w:u w:val="single"/>
        </w:rPr>
        <w:t xml:space="preserve"> </w:t>
      </w:r>
      <w:r w:rsidR="00EC2A1A">
        <w:rPr>
          <w:rFonts w:ascii="Book Antiqua" w:hAnsi="Book Antiqua"/>
          <w:b/>
          <w:sz w:val="18"/>
          <w:szCs w:val="18"/>
          <w:u w:val="single"/>
        </w:rPr>
        <w:t>September</w:t>
      </w:r>
      <w:r w:rsidR="004E350C" w:rsidRPr="004E350C">
        <w:rPr>
          <w:rFonts w:ascii="Book Antiqua" w:hAnsi="Book Antiqua"/>
          <w:b/>
          <w:sz w:val="18"/>
          <w:szCs w:val="18"/>
          <w:u w:val="single"/>
        </w:rPr>
        <w:t xml:space="preserve">, 2023 </w:t>
      </w:r>
      <w:r w:rsidRPr="00960EE5">
        <w:rPr>
          <w:rFonts w:ascii="Book Antiqua" w:hAnsi="Book Antiqua"/>
          <w:sz w:val="18"/>
          <w:szCs w:val="18"/>
        </w:rPr>
        <w:t>During this period, members of the Company, holding shares either in physical form or in dematerialized fo</w:t>
      </w:r>
      <w:r w:rsidR="009D7436">
        <w:rPr>
          <w:rFonts w:ascii="Book Antiqua" w:hAnsi="Book Antiqua"/>
          <w:sz w:val="18"/>
          <w:szCs w:val="18"/>
        </w:rPr>
        <w:t xml:space="preserve">rm, as on the cut-off date of </w:t>
      </w:r>
      <w:r w:rsidR="002E1E74">
        <w:rPr>
          <w:rFonts w:ascii="Book Antiqua" w:hAnsi="Book Antiqua"/>
          <w:b/>
          <w:sz w:val="18"/>
          <w:szCs w:val="18"/>
          <w:u w:val="single"/>
        </w:rPr>
        <w:t>19</w:t>
      </w:r>
      <w:r w:rsidR="002E1E74" w:rsidRPr="002E1E74">
        <w:rPr>
          <w:rFonts w:ascii="Book Antiqua" w:hAnsi="Book Antiqua"/>
          <w:b/>
          <w:sz w:val="18"/>
          <w:szCs w:val="18"/>
          <w:u w:val="single"/>
          <w:vertAlign w:val="superscript"/>
        </w:rPr>
        <w:t>th</w:t>
      </w:r>
      <w:r w:rsidR="00EC2A1A">
        <w:rPr>
          <w:rFonts w:ascii="Book Antiqua" w:hAnsi="Book Antiqua"/>
          <w:b/>
          <w:sz w:val="18"/>
          <w:szCs w:val="18"/>
          <w:u w:val="single"/>
        </w:rPr>
        <w:t xml:space="preserve"> September</w:t>
      </w:r>
      <w:r w:rsidR="008745CB" w:rsidRPr="00960EE5">
        <w:rPr>
          <w:rFonts w:ascii="Book Antiqua" w:hAnsi="Book Antiqua"/>
          <w:b/>
          <w:sz w:val="18"/>
          <w:szCs w:val="18"/>
          <w:u w:val="single"/>
        </w:rPr>
        <w:t>, 202</w:t>
      </w:r>
      <w:r w:rsidR="001E7659">
        <w:rPr>
          <w:rFonts w:ascii="Book Antiqua" w:hAnsi="Book Antiqua"/>
          <w:b/>
          <w:sz w:val="18"/>
          <w:szCs w:val="18"/>
          <w:u w:val="single"/>
        </w:rPr>
        <w:t>3</w:t>
      </w:r>
      <w:r w:rsidRPr="00960EE5">
        <w:rPr>
          <w:rFonts w:ascii="Book Antiqua" w:hAnsi="Book Antiqua"/>
          <w:sz w:val="18"/>
          <w:szCs w:val="18"/>
        </w:rPr>
        <w:t xml:space="preserve">, may cast their vote by remote e-voting or </w:t>
      </w:r>
      <w:r w:rsidR="00CB4CB2" w:rsidRPr="00960EE5">
        <w:rPr>
          <w:rFonts w:ascii="Book Antiqua" w:hAnsi="Book Antiqua"/>
          <w:sz w:val="18"/>
          <w:szCs w:val="18"/>
        </w:rPr>
        <w:t>by e-voting at the time of AGM.</w:t>
      </w:r>
      <w:r w:rsidRPr="00960EE5">
        <w:rPr>
          <w:rFonts w:ascii="Book Antiqua" w:hAnsi="Book Antiqua"/>
          <w:sz w:val="18"/>
          <w:szCs w:val="18"/>
        </w:rPr>
        <w:t xml:space="preserve"> Members</w:t>
      </w:r>
      <w:r w:rsidR="00CB4CB2" w:rsidRPr="00960EE5">
        <w:rPr>
          <w:rFonts w:ascii="Book Antiqua" w:hAnsi="Book Antiqua"/>
          <w:sz w:val="18"/>
          <w:szCs w:val="18"/>
        </w:rPr>
        <w:t xml:space="preserve"> participating through in person</w:t>
      </w:r>
      <w:r w:rsidRPr="00960EE5">
        <w:rPr>
          <w:rFonts w:ascii="Book Antiqua" w:hAnsi="Book Antiqua"/>
          <w:sz w:val="18"/>
          <w:szCs w:val="18"/>
        </w:rPr>
        <w:t xml:space="preserve"> shall be counted for reckoning the quorum under Section 103 of the Act.</w:t>
      </w:r>
    </w:p>
    <w:p w14:paraId="01F0FDF2" w14:textId="77777777" w:rsidR="00CF41ED" w:rsidRPr="00960EE5" w:rsidRDefault="00CF41ED" w:rsidP="00960EE5">
      <w:pPr>
        <w:pStyle w:val="ListParagraph"/>
        <w:tabs>
          <w:tab w:val="left" w:pos="4683"/>
          <w:tab w:val="left" w:pos="8460"/>
        </w:tabs>
        <w:ind w:left="284" w:right="810"/>
        <w:jc w:val="both"/>
        <w:rPr>
          <w:rFonts w:ascii="Book Antiqua" w:hAnsi="Book Antiqua"/>
          <w:sz w:val="18"/>
          <w:szCs w:val="18"/>
        </w:rPr>
      </w:pPr>
    </w:p>
    <w:p w14:paraId="154AD035" w14:textId="709078D3" w:rsidR="00CF41ED" w:rsidRPr="00960EE5" w:rsidRDefault="002A5B34" w:rsidP="00960EE5">
      <w:pPr>
        <w:pStyle w:val="ListParagraph"/>
        <w:numPr>
          <w:ilvl w:val="0"/>
          <w:numId w:val="1"/>
        </w:numPr>
        <w:tabs>
          <w:tab w:val="left" w:pos="4683"/>
          <w:tab w:val="left" w:pos="8460"/>
        </w:tabs>
        <w:ind w:left="284" w:right="810"/>
        <w:jc w:val="both"/>
        <w:rPr>
          <w:rFonts w:ascii="Book Antiqua" w:hAnsi="Book Antiqua"/>
          <w:sz w:val="18"/>
          <w:szCs w:val="18"/>
        </w:rPr>
      </w:pPr>
      <w:r w:rsidRPr="00960EE5">
        <w:rPr>
          <w:rFonts w:ascii="Book Antiqua" w:hAnsi="Book Antiqua"/>
          <w:sz w:val="18"/>
          <w:szCs w:val="18"/>
        </w:rPr>
        <w:t>Members, who are holding shares in physical/electronic form and their e-mail addresses are not registered with the Company/their respective Depository Participants, are requested to register their e-mail addresses at the earliest by sending scanned copy of a duly signed letter by the Member(s) mentioning their name, complete address, folio number, number of shares held with the Company along with self-attested scanned copy of the PAN Card and self-attested scanned copy of any one of the following documents viz., Aadhar Card, Driving License, Election Card, Passport, utility bill or any other Govt. document in support of the address proof of the Member as registered with the Company for receiving the Annual Report 20</w:t>
      </w:r>
      <w:r w:rsidR="0060302A" w:rsidRPr="00960EE5">
        <w:rPr>
          <w:rFonts w:ascii="Book Antiqua" w:hAnsi="Book Antiqua"/>
          <w:sz w:val="18"/>
          <w:szCs w:val="18"/>
        </w:rPr>
        <w:t>2</w:t>
      </w:r>
      <w:r w:rsidR="001E7659">
        <w:rPr>
          <w:rFonts w:ascii="Book Antiqua" w:hAnsi="Book Antiqua"/>
          <w:sz w:val="18"/>
          <w:szCs w:val="18"/>
        </w:rPr>
        <w:t>2</w:t>
      </w:r>
      <w:r w:rsidR="0060302A" w:rsidRPr="00960EE5">
        <w:rPr>
          <w:rFonts w:ascii="Book Antiqua" w:hAnsi="Book Antiqua"/>
          <w:sz w:val="18"/>
          <w:szCs w:val="18"/>
        </w:rPr>
        <w:t>-2</w:t>
      </w:r>
      <w:r w:rsidR="001E7659">
        <w:rPr>
          <w:rFonts w:ascii="Book Antiqua" w:hAnsi="Book Antiqua"/>
          <w:sz w:val="18"/>
          <w:szCs w:val="18"/>
        </w:rPr>
        <w:t>3</w:t>
      </w:r>
      <w:r w:rsidR="0060302A" w:rsidRPr="00960EE5">
        <w:rPr>
          <w:rFonts w:ascii="Book Antiqua" w:hAnsi="Book Antiqua"/>
          <w:sz w:val="18"/>
          <w:szCs w:val="18"/>
        </w:rPr>
        <w:t xml:space="preserve"> </w:t>
      </w:r>
      <w:r w:rsidRPr="00960EE5">
        <w:rPr>
          <w:rFonts w:ascii="Book Antiqua" w:hAnsi="Book Antiqua"/>
          <w:sz w:val="18"/>
          <w:szCs w:val="18"/>
        </w:rPr>
        <w:t>along with AGM Notice by email t</w:t>
      </w:r>
      <w:r w:rsidR="00152A45">
        <w:rPr>
          <w:rFonts w:ascii="Book Antiqua" w:hAnsi="Book Antiqua"/>
          <w:sz w:val="18"/>
          <w:szCs w:val="18"/>
        </w:rPr>
        <w:t xml:space="preserve">o </w:t>
      </w:r>
      <w:hyperlink r:id="rId8" w:history="1">
        <w:r w:rsidR="005A5A3A" w:rsidRPr="004401B0">
          <w:rPr>
            <w:rStyle w:val="Hyperlink"/>
          </w:rPr>
          <w:t>gleam.fml@gmail.com</w:t>
        </w:r>
      </w:hyperlink>
      <w:r w:rsidR="00152A45">
        <w:rPr>
          <w:rFonts w:ascii="CIDFont+F1" w:hAnsi="CIDFont+F1" w:cs="CIDFont+F1"/>
          <w:color w:val="0000FF"/>
        </w:rPr>
        <w:t>.</w:t>
      </w:r>
      <w:r w:rsidR="00380C2E">
        <w:rPr>
          <w:rFonts w:ascii="Book Antiqua" w:hAnsi="Book Antiqua"/>
          <w:sz w:val="18"/>
          <w:szCs w:val="18"/>
        </w:rPr>
        <w:t xml:space="preserve"> </w:t>
      </w:r>
      <w:r w:rsidRPr="00960EE5">
        <w:rPr>
          <w:rFonts w:ascii="Book Antiqua" w:hAnsi="Book Antiqua"/>
          <w:sz w:val="18"/>
          <w:szCs w:val="18"/>
        </w:rPr>
        <w:t>Members holding shares in demat form can update their email address with their Depository Participants. The notice of the AGM contains the instructions regarding the manner in which the shareholders can cast their vote through remote e-voting or by e-voting at the time of AGM</w:t>
      </w:r>
      <w:r w:rsidR="00CF41ED" w:rsidRPr="00960EE5">
        <w:rPr>
          <w:rFonts w:ascii="Book Antiqua" w:hAnsi="Book Antiqua"/>
          <w:sz w:val="18"/>
          <w:szCs w:val="18"/>
        </w:rPr>
        <w:t>.</w:t>
      </w:r>
      <w:r w:rsidR="00F31D78" w:rsidRPr="00960EE5">
        <w:rPr>
          <w:rFonts w:ascii="Book Antiqua" w:hAnsi="Book Antiqua"/>
          <w:sz w:val="18"/>
          <w:szCs w:val="18"/>
        </w:rPr>
        <w:t xml:space="preserve"> </w:t>
      </w:r>
    </w:p>
    <w:p w14:paraId="722249EF" w14:textId="77777777" w:rsidR="00CF41ED" w:rsidRPr="00960EE5" w:rsidRDefault="00CF41ED" w:rsidP="00960EE5">
      <w:pPr>
        <w:pStyle w:val="ListParagraph"/>
        <w:ind w:left="284"/>
        <w:rPr>
          <w:rFonts w:ascii="Book Antiqua" w:eastAsiaTheme="minorHAnsi" w:hAnsi="Book Antiqua"/>
          <w:sz w:val="18"/>
          <w:szCs w:val="18"/>
          <w:lang w:val="en-IN"/>
        </w:rPr>
      </w:pPr>
    </w:p>
    <w:p w14:paraId="287B4E03" w14:textId="1768553D" w:rsidR="00CF41ED" w:rsidRPr="00960EE5" w:rsidRDefault="00CF41ED" w:rsidP="00960EE5">
      <w:pPr>
        <w:pStyle w:val="ListParagraph"/>
        <w:numPr>
          <w:ilvl w:val="0"/>
          <w:numId w:val="1"/>
        </w:numPr>
        <w:tabs>
          <w:tab w:val="left" w:pos="4683"/>
          <w:tab w:val="left" w:pos="8460"/>
        </w:tabs>
        <w:ind w:left="284" w:right="810"/>
        <w:jc w:val="both"/>
        <w:rPr>
          <w:rFonts w:ascii="Book Antiqua" w:hAnsi="Book Antiqua"/>
          <w:sz w:val="18"/>
          <w:szCs w:val="18"/>
        </w:rPr>
      </w:pPr>
      <w:r w:rsidRPr="00960EE5">
        <w:rPr>
          <w:rFonts w:ascii="Book Antiqua" w:eastAsiaTheme="minorHAnsi" w:hAnsi="Book Antiqua"/>
          <w:sz w:val="18"/>
          <w:szCs w:val="18"/>
          <w:lang w:val="en-IN"/>
        </w:rPr>
        <w:t>The Register of Members and Share Transfer books of the Company</w:t>
      </w:r>
      <w:r w:rsidR="00F31D78" w:rsidRPr="00960EE5">
        <w:rPr>
          <w:rFonts w:ascii="Book Antiqua" w:eastAsiaTheme="minorHAnsi" w:hAnsi="Book Antiqua"/>
          <w:sz w:val="18"/>
          <w:szCs w:val="18"/>
          <w:lang w:val="en-IN"/>
        </w:rPr>
        <w:t xml:space="preserve"> will remain closed from</w:t>
      </w:r>
      <w:r w:rsidR="008C37F4" w:rsidRPr="00960EE5">
        <w:rPr>
          <w:rFonts w:ascii="Book Antiqua" w:eastAsiaTheme="minorHAnsi" w:hAnsi="Book Antiqua"/>
          <w:sz w:val="18"/>
          <w:szCs w:val="18"/>
          <w:lang w:val="en-IN"/>
        </w:rPr>
        <w:t xml:space="preserve"> </w:t>
      </w:r>
      <w:r w:rsidR="005A5A3A">
        <w:rPr>
          <w:rFonts w:ascii="Book Antiqua" w:eastAsiaTheme="minorHAnsi" w:hAnsi="Book Antiqua"/>
          <w:b/>
          <w:bCs/>
          <w:sz w:val="18"/>
          <w:szCs w:val="18"/>
          <w:u w:val="single"/>
        </w:rPr>
        <w:t>Thurs</w:t>
      </w:r>
      <w:r w:rsidR="00EC2A1A">
        <w:rPr>
          <w:rFonts w:ascii="Book Antiqua" w:eastAsiaTheme="minorHAnsi" w:hAnsi="Book Antiqua"/>
          <w:b/>
          <w:bCs/>
          <w:sz w:val="18"/>
          <w:szCs w:val="18"/>
          <w:u w:val="single"/>
        </w:rPr>
        <w:t>day</w:t>
      </w:r>
      <w:r w:rsidR="004E350C" w:rsidRPr="004E350C">
        <w:rPr>
          <w:rFonts w:ascii="Book Antiqua" w:eastAsiaTheme="minorHAnsi" w:hAnsi="Book Antiqua"/>
          <w:b/>
          <w:bCs/>
          <w:sz w:val="18"/>
          <w:szCs w:val="18"/>
          <w:u w:val="single"/>
        </w:rPr>
        <w:t xml:space="preserve">, </w:t>
      </w:r>
      <w:r w:rsidR="005A5A3A">
        <w:rPr>
          <w:rFonts w:ascii="Book Antiqua" w:eastAsiaTheme="minorHAnsi" w:hAnsi="Book Antiqua"/>
          <w:b/>
          <w:bCs/>
          <w:sz w:val="18"/>
          <w:szCs w:val="18"/>
          <w:u w:val="single"/>
        </w:rPr>
        <w:t>21</w:t>
      </w:r>
      <w:r w:rsidR="005A5A3A" w:rsidRPr="005A5A3A">
        <w:rPr>
          <w:rFonts w:ascii="Book Antiqua" w:eastAsiaTheme="minorHAnsi" w:hAnsi="Book Antiqua"/>
          <w:b/>
          <w:bCs/>
          <w:sz w:val="18"/>
          <w:szCs w:val="18"/>
          <w:u w:val="single"/>
          <w:vertAlign w:val="superscript"/>
        </w:rPr>
        <w:t>st</w:t>
      </w:r>
      <w:r w:rsidR="005A5A3A">
        <w:rPr>
          <w:rFonts w:ascii="Book Antiqua" w:eastAsiaTheme="minorHAnsi" w:hAnsi="Book Antiqua"/>
          <w:b/>
          <w:bCs/>
          <w:sz w:val="18"/>
          <w:szCs w:val="18"/>
          <w:u w:val="single"/>
        </w:rPr>
        <w:t xml:space="preserve"> </w:t>
      </w:r>
      <w:r w:rsidR="00EC2A1A">
        <w:rPr>
          <w:rFonts w:ascii="Book Antiqua" w:eastAsiaTheme="minorHAnsi" w:hAnsi="Book Antiqua"/>
          <w:b/>
          <w:bCs/>
          <w:sz w:val="18"/>
          <w:szCs w:val="18"/>
          <w:u w:val="single"/>
        </w:rPr>
        <w:t>September</w:t>
      </w:r>
      <w:r w:rsidR="004E350C" w:rsidRPr="004E350C">
        <w:rPr>
          <w:rFonts w:ascii="Book Antiqua" w:eastAsiaTheme="minorHAnsi" w:hAnsi="Book Antiqua"/>
          <w:b/>
          <w:bCs/>
          <w:sz w:val="18"/>
          <w:szCs w:val="18"/>
          <w:u w:val="single"/>
        </w:rPr>
        <w:t xml:space="preserve">, 2023 to </w:t>
      </w:r>
      <w:r w:rsidR="005A5A3A">
        <w:rPr>
          <w:rFonts w:ascii="Book Antiqua" w:eastAsiaTheme="minorHAnsi" w:hAnsi="Book Antiqua"/>
          <w:b/>
          <w:bCs/>
          <w:sz w:val="18"/>
          <w:szCs w:val="18"/>
          <w:u w:val="single"/>
        </w:rPr>
        <w:t>Wednesday</w:t>
      </w:r>
      <w:r w:rsidR="004E350C" w:rsidRPr="004E350C">
        <w:rPr>
          <w:rFonts w:ascii="Book Antiqua" w:eastAsiaTheme="minorHAnsi" w:hAnsi="Book Antiqua"/>
          <w:b/>
          <w:bCs/>
          <w:sz w:val="18"/>
          <w:szCs w:val="18"/>
          <w:u w:val="single"/>
        </w:rPr>
        <w:t xml:space="preserve">, </w:t>
      </w:r>
      <w:r w:rsidR="00831AE7">
        <w:rPr>
          <w:rFonts w:ascii="Book Antiqua" w:eastAsiaTheme="minorHAnsi" w:hAnsi="Book Antiqua"/>
          <w:b/>
          <w:bCs/>
          <w:sz w:val="18"/>
          <w:szCs w:val="18"/>
          <w:u w:val="single"/>
        </w:rPr>
        <w:t>2</w:t>
      </w:r>
      <w:r w:rsidR="005A5A3A">
        <w:rPr>
          <w:rFonts w:ascii="Book Antiqua" w:eastAsiaTheme="minorHAnsi" w:hAnsi="Book Antiqua"/>
          <w:b/>
          <w:bCs/>
          <w:sz w:val="18"/>
          <w:szCs w:val="18"/>
          <w:u w:val="single"/>
        </w:rPr>
        <w:t>7</w:t>
      </w:r>
      <w:r w:rsidR="00831AE7" w:rsidRPr="00831AE7">
        <w:rPr>
          <w:rFonts w:ascii="Book Antiqua" w:eastAsiaTheme="minorHAnsi" w:hAnsi="Book Antiqua"/>
          <w:b/>
          <w:bCs/>
          <w:sz w:val="18"/>
          <w:szCs w:val="18"/>
          <w:u w:val="single"/>
          <w:vertAlign w:val="superscript"/>
        </w:rPr>
        <w:t>th</w:t>
      </w:r>
      <w:r w:rsidR="00EC2A1A">
        <w:rPr>
          <w:rFonts w:ascii="Book Antiqua" w:eastAsiaTheme="minorHAnsi" w:hAnsi="Book Antiqua"/>
          <w:b/>
          <w:bCs/>
          <w:sz w:val="18"/>
          <w:szCs w:val="18"/>
          <w:u w:val="single"/>
        </w:rPr>
        <w:t xml:space="preserve"> September</w:t>
      </w:r>
      <w:r w:rsidR="004E350C" w:rsidRPr="004E350C">
        <w:rPr>
          <w:rFonts w:ascii="Book Antiqua" w:eastAsiaTheme="minorHAnsi" w:hAnsi="Book Antiqua"/>
          <w:b/>
          <w:bCs/>
          <w:sz w:val="18"/>
          <w:szCs w:val="18"/>
          <w:u w:val="single"/>
        </w:rPr>
        <w:t xml:space="preserve">, 2023 </w:t>
      </w:r>
      <w:r w:rsidRPr="00960EE5">
        <w:rPr>
          <w:rFonts w:ascii="Book Antiqua" w:eastAsiaTheme="minorHAnsi" w:hAnsi="Book Antiqua"/>
          <w:sz w:val="18"/>
          <w:szCs w:val="18"/>
          <w:lang w:val="en-IN"/>
        </w:rPr>
        <w:t>(both days inclusive).</w:t>
      </w:r>
    </w:p>
    <w:p w14:paraId="1D6C8A0E" w14:textId="77777777" w:rsidR="00CF41ED" w:rsidRPr="00960EE5" w:rsidRDefault="00CF41ED" w:rsidP="00960EE5">
      <w:pPr>
        <w:pStyle w:val="ListParagraph"/>
        <w:ind w:left="284"/>
        <w:rPr>
          <w:rFonts w:ascii="Book Antiqua" w:hAnsi="Book Antiqua"/>
          <w:sz w:val="18"/>
          <w:szCs w:val="18"/>
        </w:rPr>
      </w:pPr>
    </w:p>
    <w:p w14:paraId="67F90111" w14:textId="7178216C" w:rsidR="00CF41ED" w:rsidRPr="00960EE5" w:rsidRDefault="00CF41ED" w:rsidP="00960EE5">
      <w:pPr>
        <w:pStyle w:val="ListParagraph"/>
        <w:numPr>
          <w:ilvl w:val="0"/>
          <w:numId w:val="1"/>
        </w:numPr>
        <w:tabs>
          <w:tab w:val="left" w:pos="4683"/>
          <w:tab w:val="left" w:pos="8460"/>
        </w:tabs>
        <w:ind w:left="284" w:right="810"/>
        <w:jc w:val="both"/>
        <w:rPr>
          <w:rFonts w:ascii="Book Antiqua" w:hAnsi="Book Antiqua"/>
          <w:sz w:val="18"/>
          <w:szCs w:val="18"/>
        </w:rPr>
      </w:pPr>
      <w:r w:rsidRPr="00960EE5">
        <w:rPr>
          <w:rFonts w:ascii="Book Antiqua" w:hAnsi="Book Antiqua"/>
          <w:sz w:val="18"/>
          <w:szCs w:val="18"/>
        </w:rPr>
        <w:t>The Notice of AGM and Annual Report f</w:t>
      </w:r>
      <w:r w:rsidR="00CA2C72" w:rsidRPr="00960EE5">
        <w:rPr>
          <w:rFonts w:ascii="Book Antiqua" w:hAnsi="Book Antiqua"/>
          <w:sz w:val="18"/>
          <w:szCs w:val="18"/>
        </w:rPr>
        <w:t>or the financial year 202</w:t>
      </w:r>
      <w:r w:rsidR="001E7659">
        <w:rPr>
          <w:rFonts w:ascii="Book Antiqua" w:hAnsi="Book Antiqua"/>
          <w:sz w:val="18"/>
          <w:szCs w:val="18"/>
        </w:rPr>
        <w:t>2</w:t>
      </w:r>
      <w:r w:rsidR="00CA2C72" w:rsidRPr="00960EE5">
        <w:rPr>
          <w:rFonts w:ascii="Book Antiqua" w:hAnsi="Book Antiqua"/>
          <w:sz w:val="18"/>
          <w:szCs w:val="18"/>
        </w:rPr>
        <w:t>-</w:t>
      </w:r>
      <w:r w:rsidR="001E7659">
        <w:rPr>
          <w:rFonts w:ascii="Book Antiqua" w:hAnsi="Book Antiqua"/>
          <w:sz w:val="18"/>
          <w:szCs w:val="18"/>
        </w:rPr>
        <w:t>23</w:t>
      </w:r>
      <w:r w:rsidR="00CA2C72" w:rsidRPr="00960EE5">
        <w:rPr>
          <w:rFonts w:ascii="Book Antiqua" w:hAnsi="Book Antiqua"/>
          <w:sz w:val="18"/>
          <w:szCs w:val="18"/>
        </w:rPr>
        <w:t xml:space="preserve"> </w:t>
      </w:r>
      <w:r w:rsidRPr="00960EE5">
        <w:rPr>
          <w:rFonts w:ascii="Book Antiqua" w:hAnsi="Book Antiqua"/>
          <w:sz w:val="18"/>
          <w:szCs w:val="18"/>
        </w:rPr>
        <w:t>sent to members in accordance with the applicable provisions in due course.</w:t>
      </w:r>
    </w:p>
    <w:tbl>
      <w:tblPr>
        <w:tblStyle w:val="TableGrid"/>
        <w:tblpPr w:leftFromText="180" w:rightFromText="180" w:vertAnchor="text" w:horzAnchor="margin" w:tblpX="644" w:tblpY="3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5561"/>
      </w:tblGrid>
      <w:tr w:rsidR="00CF41ED" w:rsidRPr="00960EE5" w14:paraId="67BBC67E" w14:textId="77777777" w:rsidTr="005A5A3A">
        <w:trPr>
          <w:trHeight w:val="220"/>
        </w:trPr>
        <w:tc>
          <w:tcPr>
            <w:tcW w:w="2239" w:type="dxa"/>
          </w:tcPr>
          <w:p w14:paraId="56AADC0A" w14:textId="77777777" w:rsidR="00CF41ED" w:rsidRPr="00960EE5" w:rsidRDefault="00CF41ED" w:rsidP="00960EE5">
            <w:pPr>
              <w:spacing w:after="0" w:line="240" w:lineRule="auto"/>
              <w:ind w:left="284"/>
              <w:jc w:val="both"/>
              <w:rPr>
                <w:rFonts w:ascii="Book Antiqua" w:hAnsi="Book Antiqua"/>
                <w:b/>
                <w:sz w:val="18"/>
                <w:szCs w:val="18"/>
              </w:rPr>
            </w:pPr>
          </w:p>
        </w:tc>
        <w:tc>
          <w:tcPr>
            <w:tcW w:w="5561" w:type="dxa"/>
          </w:tcPr>
          <w:p w14:paraId="73C856ED" w14:textId="43C733D8" w:rsidR="002F6B58" w:rsidRPr="00960EE5" w:rsidRDefault="00831AE7" w:rsidP="00831AE7">
            <w:pPr>
              <w:rPr>
                <w:rFonts w:ascii="Book Antiqua" w:hAnsi="Book Antiqua"/>
                <w:b/>
                <w:sz w:val="18"/>
                <w:szCs w:val="18"/>
              </w:rPr>
            </w:pPr>
            <w:r>
              <w:rPr>
                <w:rFonts w:ascii="Book Antiqua" w:hAnsi="Book Antiqua"/>
                <w:b/>
                <w:sz w:val="18"/>
                <w:szCs w:val="18"/>
              </w:rPr>
              <w:t xml:space="preserve">                                                      </w:t>
            </w:r>
            <w:r w:rsidR="005A5A3A">
              <w:rPr>
                <w:rFonts w:ascii="Book Antiqua" w:hAnsi="Book Antiqua"/>
                <w:b/>
                <w:sz w:val="18"/>
                <w:szCs w:val="18"/>
              </w:rPr>
              <w:t xml:space="preserve">           </w:t>
            </w:r>
            <w:r w:rsidR="00CF41ED" w:rsidRPr="00960EE5">
              <w:rPr>
                <w:rFonts w:ascii="Book Antiqua" w:hAnsi="Book Antiqua"/>
                <w:b/>
                <w:sz w:val="18"/>
                <w:szCs w:val="18"/>
              </w:rPr>
              <w:t>For</w:t>
            </w:r>
            <w:r w:rsidR="008C37F4" w:rsidRPr="004E350C">
              <w:rPr>
                <w:rFonts w:ascii="Book Antiqua" w:hAnsi="Book Antiqua"/>
                <w:b/>
                <w:sz w:val="18"/>
                <w:szCs w:val="18"/>
              </w:rPr>
              <w:t xml:space="preserve"> </w:t>
            </w:r>
            <w:r w:rsidR="005A5A3A" w:rsidRPr="005A5A3A">
              <w:rPr>
                <w:rFonts w:ascii="Book Antiqua" w:hAnsi="Book Antiqua"/>
                <w:b/>
                <w:sz w:val="18"/>
                <w:szCs w:val="18"/>
              </w:rPr>
              <w:t>Gleam Fabmat Limited</w:t>
            </w:r>
          </w:p>
        </w:tc>
      </w:tr>
      <w:tr w:rsidR="00CF41ED" w:rsidRPr="00960EE5" w14:paraId="0C0032AC" w14:textId="77777777" w:rsidTr="005A5A3A">
        <w:trPr>
          <w:trHeight w:val="558"/>
        </w:trPr>
        <w:tc>
          <w:tcPr>
            <w:tcW w:w="2239" w:type="dxa"/>
          </w:tcPr>
          <w:p w14:paraId="35D29F8E" w14:textId="65EF0A9B" w:rsidR="00774786" w:rsidRDefault="005A5A3A" w:rsidP="005A5A3A">
            <w:pPr>
              <w:spacing w:after="0" w:line="240" w:lineRule="auto"/>
              <w:jc w:val="both"/>
              <w:rPr>
                <w:rFonts w:ascii="Book Antiqua" w:hAnsi="Book Antiqua"/>
                <w:b/>
                <w:sz w:val="18"/>
                <w:szCs w:val="18"/>
              </w:rPr>
            </w:pPr>
            <w:r>
              <w:rPr>
                <w:rFonts w:ascii="Book Antiqua" w:hAnsi="Book Antiqua"/>
                <w:b/>
                <w:sz w:val="18"/>
                <w:szCs w:val="18"/>
              </w:rPr>
              <w:t>Pla</w:t>
            </w:r>
            <w:r w:rsidR="002C73BE" w:rsidRPr="00960EE5">
              <w:rPr>
                <w:rFonts w:ascii="Book Antiqua" w:hAnsi="Book Antiqua"/>
                <w:b/>
                <w:sz w:val="18"/>
                <w:szCs w:val="18"/>
              </w:rPr>
              <w:t>ce:</w:t>
            </w:r>
            <w:r w:rsidR="00831AE7">
              <w:rPr>
                <w:rFonts w:ascii="Book Antiqua" w:hAnsi="Book Antiqua"/>
                <w:b/>
                <w:sz w:val="18"/>
                <w:szCs w:val="18"/>
              </w:rPr>
              <w:t xml:space="preserve"> </w:t>
            </w:r>
            <w:r w:rsidR="00831AE7" w:rsidRPr="00831AE7">
              <w:rPr>
                <w:rFonts w:ascii="Book Antiqua" w:hAnsi="Book Antiqua"/>
                <w:b/>
                <w:sz w:val="18"/>
                <w:szCs w:val="18"/>
              </w:rPr>
              <w:t>Ahmedabad</w:t>
            </w:r>
          </w:p>
          <w:p w14:paraId="7A665780" w14:textId="2FC7FE76" w:rsidR="00CF41ED" w:rsidRPr="00960EE5" w:rsidRDefault="00774786" w:rsidP="00774786">
            <w:pPr>
              <w:spacing w:after="0" w:line="240" w:lineRule="auto"/>
              <w:ind w:left="284" w:hanging="250"/>
              <w:jc w:val="both"/>
              <w:rPr>
                <w:rFonts w:ascii="Book Antiqua" w:hAnsi="Book Antiqua"/>
                <w:b/>
                <w:sz w:val="18"/>
                <w:szCs w:val="18"/>
              </w:rPr>
            </w:pPr>
            <w:r>
              <w:rPr>
                <w:rFonts w:ascii="Book Antiqua" w:hAnsi="Book Antiqua"/>
                <w:b/>
                <w:sz w:val="18"/>
                <w:szCs w:val="18"/>
              </w:rPr>
              <w:t xml:space="preserve">Date: </w:t>
            </w:r>
            <w:r w:rsidR="00831AE7">
              <w:rPr>
                <w:rFonts w:ascii="Book Antiqua" w:hAnsi="Book Antiqua"/>
                <w:b/>
                <w:sz w:val="18"/>
                <w:szCs w:val="18"/>
              </w:rPr>
              <w:t>04.09.2023</w:t>
            </w:r>
          </w:p>
        </w:tc>
        <w:tc>
          <w:tcPr>
            <w:tcW w:w="5561" w:type="dxa"/>
          </w:tcPr>
          <w:p w14:paraId="4C422728" w14:textId="0D6C4EE5" w:rsidR="00CF41ED" w:rsidRDefault="00CF41ED" w:rsidP="005A5A3A">
            <w:pPr>
              <w:spacing w:after="0" w:line="240" w:lineRule="auto"/>
              <w:rPr>
                <w:rFonts w:ascii="Book Antiqua" w:hAnsi="Book Antiqua"/>
                <w:b/>
                <w:sz w:val="18"/>
                <w:szCs w:val="18"/>
              </w:rPr>
            </w:pPr>
          </w:p>
          <w:p w14:paraId="2E7E3ABF" w14:textId="77777777" w:rsidR="005A5A3A" w:rsidRPr="005A5A3A" w:rsidRDefault="005A5A3A" w:rsidP="005A5A3A">
            <w:pPr>
              <w:spacing w:after="0" w:line="240" w:lineRule="auto"/>
              <w:ind w:left="284"/>
              <w:jc w:val="right"/>
              <w:rPr>
                <w:rFonts w:ascii="Book Antiqua" w:hAnsi="Book Antiqua"/>
                <w:b/>
                <w:sz w:val="18"/>
                <w:szCs w:val="18"/>
              </w:rPr>
            </w:pPr>
            <w:bookmarkStart w:id="0" w:name="_GoBack"/>
            <w:bookmarkEnd w:id="0"/>
            <w:r w:rsidRPr="005A5A3A">
              <w:rPr>
                <w:rFonts w:ascii="Book Antiqua" w:hAnsi="Book Antiqua"/>
                <w:b/>
                <w:sz w:val="18"/>
                <w:szCs w:val="18"/>
              </w:rPr>
              <w:t>Amit Gupta</w:t>
            </w:r>
          </w:p>
          <w:p w14:paraId="3BA070C7" w14:textId="77777777" w:rsidR="005A5A3A" w:rsidRPr="005A5A3A" w:rsidRDefault="005A5A3A" w:rsidP="005A5A3A">
            <w:pPr>
              <w:spacing w:after="0" w:line="240" w:lineRule="auto"/>
              <w:ind w:left="284"/>
              <w:jc w:val="right"/>
              <w:rPr>
                <w:rFonts w:ascii="Book Antiqua" w:hAnsi="Book Antiqua"/>
                <w:b/>
                <w:sz w:val="18"/>
                <w:szCs w:val="18"/>
              </w:rPr>
            </w:pPr>
            <w:r w:rsidRPr="005A5A3A">
              <w:rPr>
                <w:rFonts w:ascii="Book Antiqua" w:hAnsi="Book Antiqua"/>
                <w:b/>
                <w:sz w:val="18"/>
                <w:szCs w:val="18"/>
              </w:rPr>
              <w:t>Managing Director</w:t>
            </w:r>
          </w:p>
          <w:p w14:paraId="4AFDF72C" w14:textId="31065613" w:rsidR="00CF41ED" w:rsidRPr="00960EE5" w:rsidRDefault="005A5A3A" w:rsidP="005A5A3A">
            <w:pPr>
              <w:spacing w:after="0" w:line="240" w:lineRule="auto"/>
              <w:ind w:left="284"/>
              <w:rPr>
                <w:rFonts w:ascii="Book Antiqua" w:hAnsi="Book Antiqua"/>
                <w:b/>
                <w:sz w:val="18"/>
                <w:szCs w:val="18"/>
              </w:rPr>
            </w:pPr>
            <w:r>
              <w:rPr>
                <w:rFonts w:ascii="Book Antiqua" w:hAnsi="Book Antiqua"/>
                <w:b/>
                <w:sz w:val="18"/>
                <w:szCs w:val="18"/>
              </w:rPr>
              <w:t xml:space="preserve">                                                                                      </w:t>
            </w:r>
            <w:r w:rsidRPr="005A5A3A">
              <w:rPr>
                <w:rFonts w:ascii="Book Antiqua" w:hAnsi="Book Antiqua"/>
                <w:b/>
                <w:sz w:val="18"/>
                <w:szCs w:val="18"/>
              </w:rPr>
              <w:t>DIN: 03038181</w:t>
            </w:r>
          </w:p>
        </w:tc>
      </w:tr>
      <w:tr w:rsidR="005A5A3A" w:rsidRPr="00960EE5" w14:paraId="4524CA63" w14:textId="77777777" w:rsidTr="005A5A3A">
        <w:trPr>
          <w:trHeight w:val="116"/>
        </w:trPr>
        <w:tc>
          <w:tcPr>
            <w:tcW w:w="2239" w:type="dxa"/>
          </w:tcPr>
          <w:p w14:paraId="36E155CB" w14:textId="77777777" w:rsidR="005A5A3A" w:rsidRPr="00960EE5" w:rsidRDefault="005A5A3A" w:rsidP="00960EE5">
            <w:pPr>
              <w:spacing w:after="0" w:line="240" w:lineRule="auto"/>
              <w:ind w:left="284"/>
              <w:jc w:val="both"/>
              <w:rPr>
                <w:rFonts w:ascii="Book Antiqua" w:hAnsi="Book Antiqua"/>
                <w:b/>
                <w:sz w:val="18"/>
                <w:szCs w:val="18"/>
              </w:rPr>
            </w:pPr>
          </w:p>
        </w:tc>
        <w:tc>
          <w:tcPr>
            <w:tcW w:w="5561" w:type="dxa"/>
          </w:tcPr>
          <w:p w14:paraId="7DA52FB9" w14:textId="77777777" w:rsidR="005A5A3A" w:rsidRPr="00960EE5" w:rsidRDefault="005A5A3A" w:rsidP="00960EE5">
            <w:pPr>
              <w:spacing w:after="0" w:line="240" w:lineRule="auto"/>
              <w:ind w:left="284"/>
              <w:jc w:val="right"/>
              <w:rPr>
                <w:rFonts w:ascii="Book Antiqua" w:hAnsi="Book Antiqua"/>
                <w:b/>
                <w:sz w:val="18"/>
                <w:szCs w:val="18"/>
              </w:rPr>
            </w:pPr>
          </w:p>
        </w:tc>
      </w:tr>
      <w:tr w:rsidR="005A5A3A" w:rsidRPr="00960EE5" w14:paraId="5C1F3FBD" w14:textId="77777777" w:rsidTr="005A5A3A">
        <w:trPr>
          <w:trHeight w:val="108"/>
        </w:trPr>
        <w:tc>
          <w:tcPr>
            <w:tcW w:w="2239" w:type="dxa"/>
          </w:tcPr>
          <w:p w14:paraId="7D15CC2C" w14:textId="77777777" w:rsidR="005A5A3A" w:rsidRPr="00960EE5" w:rsidRDefault="005A5A3A" w:rsidP="00960EE5">
            <w:pPr>
              <w:spacing w:after="0" w:line="240" w:lineRule="auto"/>
              <w:ind w:left="284"/>
              <w:jc w:val="both"/>
              <w:rPr>
                <w:rFonts w:ascii="Book Antiqua" w:hAnsi="Book Antiqua"/>
                <w:b/>
                <w:sz w:val="18"/>
                <w:szCs w:val="18"/>
              </w:rPr>
            </w:pPr>
          </w:p>
        </w:tc>
        <w:tc>
          <w:tcPr>
            <w:tcW w:w="5561" w:type="dxa"/>
          </w:tcPr>
          <w:p w14:paraId="4846B875" w14:textId="77777777" w:rsidR="005A5A3A" w:rsidRPr="00960EE5" w:rsidRDefault="005A5A3A" w:rsidP="00960EE5">
            <w:pPr>
              <w:spacing w:after="0" w:line="240" w:lineRule="auto"/>
              <w:ind w:left="284"/>
              <w:jc w:val="right"/>
              <w:rPr>
                <w:rFonts w:ascii="Book Antiqua" w:hAnsi="Book Antiqua"/>
                <w:b/>
                <w:sz w:val="18"/>
                <w:szCs w:val="18"/>
              </w:rPr>
            </w:pPr>
          </w:p>
        </w:tc>
      </w:tr>
    </w:tbl>
    <w:p w14:paraId="7EA4A23C" w14:textId="32419E2D" w:rsidR="00CF41ED" w:rsidRPr="00960EE5" w:rsidRDefault="00CF41ED" w:rsidP="00960EE5">
      <w:pPr>
        <w:spacing w:after="0" w:line="240" w:lineRule="auto"/>
        <w:ind w:left="284"/>
        <w:rPr>
          <w:rFonts w:ascii="Book Antiqua" w:hAnsi="Book Antiqua"/>
          <w:b/>
          <w:sz w:val="18"/>
          <w:szCs w:val="18"/>
        </w:rPr>
      </w:pPr>
    </w:p>
    <w:p w14:paraId="0CF0C904" w14:textId="77777777" w:rsidR="00CF41ED" w:rsidRPr="00960EE5" w:rsidRDefault="00CF41ED" w:rsidP="00960EE5">
      <w:pPr>
        <w:ind w:left="284"/>
        <w:rPr>
          <w:rFonts w:ascii="Book Antiqua" w:hAnsi="Book Antiqua"/>
          <w:sz w:val="18"/>
          <w:szCs w:val="18"/>
        </w:rPr>
      </w:pPr>
    </w:p>
    <w:sectPr w:rsidR="00CF41ED" w:rsidRPr="00960EE5" w:rsidSect="00CB2838">
      <w:headerReference w:type="default" r:id="rId9"/>
      <w:pgSz w:w="11906" w:h="16838"/>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07F15" w14:textId="77777777" w:rsidR="00CF41ED" w:rsidRDefault="00CF41ED" w:rsidP="00CF41ED">
      <w:pPr>
        <w:spacing w:after="0" w:line="240" w:lineRule="auto"/>
      </w:pPr>
      <w:r>
        <w:separator/>
      </w:r>
    </w:p>
  </w:endnote>
  <w:endnote w:type="continuationSeparator" w:id="0">
    <w:p w14:paraId="13326CE3" w14:textId="77777777" w:rsidR="00CF41ED" w:rsidRDefault="00CF41ED" w:rsidP="00CF4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yFirstFon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C639E" w14:textId="77777777" w:rsidR="00CF41ED" w:rsidRDefault="00CF41ED" w:rsidP="00CF41ED">
      <w:pPr>
        <w:spacing w:after="0" w:line="240" w:lineRule="auto"/>
      </w:pPr>
      <w:r>
        <w:separator/>
      </w:r>
    </w:p>
  </w:footnote>
  <w:footnote w:type="continuationSeparator" w:id="0">
    <w:p w14:paraId="224934F1" w14:textId="77777777" w:rsidR="00CF41ED" w:rsidRDefault="00CF41ED" w:rsidP="00CF4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2AAEC" w14:textId="77777777" w:rsidR="002E1E74" w:rsidRDefault="002E1E74" w:rsidP="002E1E74">
    <w:pPr>
      <w:pStyle w:val="Header"/>
      <w:ind w:left="720"/>
      <w:jc w:val="center"/>
      <w:rPr>
        <w:rFonts w:ascii="Algerian" w:hAnsi="Algerian"/>
        <w:sz w:val="44"/>
        <w:szCs w:val="44"/>
      </w:rPr>
    </w:pPr>
    <w:r>
      <w:rPr>
        <w:rFonts w:ascii="Algerian" w:hAnsi="Algerian"/>
        <w:sz w:val="44"/>
        <w:szCs w:val="44"/>
      </w:rPr>
      <w:t>GLEAM FABMAT LIMITED</w:t>
    </w:r>
  </w:p>
  <w:p w14:paraId="77D3D7A1" w14:textId="77777777" w:rsidR="002E1E74" w:rsidRDefault="002E1E74" w:rsidP="002E1E74">
    <w:pPr>
      <w:pStyle w:val="Header"/>
      <w:ind w:left="720"/>
      <w:jc w:val="center"/>
      <w:rPr>
        <w:rFonts w:ascii="Times New Roman" w:hAnsi="Times New Roman"/>
      </w:rPr>
    </w:pPr>
    <w:r>
      <w:rPr>
        <w:rFonts w:ascii="Times New Roman" w:hAnsi="Times New Roman"/>
      </w:rPr>
      <w:t xml:space="preserve">CIN: </w:t>
    </w:r>
    <w:r w:rsidRPr="00663B47">
      <w:rPr>
        <w:rFonts w:ascii="Times New Roman" w:hAnsi="Times New Roman"/>
      </w:rPr>
      <w:t>L28999DL2018PLC335610</w:t>
    </w:r>
  </w:p>
  <w:p w14:paraId="150428A9" w14:textId="77777777" w:rsidR="002E1E74" w:rsidRDefault="002E1E74" w:rsidP="002E1E74">
    <w:pPr>
      <w:pStyle w:val="Header"/>
      <w:ind w:left="720"/>
      <w:jc w:val="center"/>
      <w:rPr>
        <w:rFonts w:ascii="Times New Roman" w:hAnsi="Times New Roman"/>
      </w:rPr>
    </w:pPr>
    <w:r>
      <w:rPr>
        <w:rFonts w:ascii="Times New Roman" w:hAnsi="Times New Roman"/>
      </w:rPr>
      <w:t xml:space="preserve">Registered Office: </w:t>
    </w:r>
    <w:r w:rsidRPr="00371881">
      <w:rPr>
        <w:rFonts w:ascii="Times New Roman" w:hAnsi="Times New Roman"/>
      </w:rPr>
      <w:t>Flat No.1111-A, 11th Floor, Indra Prakash Building</w:t>
    </w:r>
    <w:r>
      <w:rPr>
        <w:rFonts w:ascii="Times New Roman" w:hAnsi="Times New Roman"/>
      </w:rPr>
      <w:t xml:space="preserve"> </w:t>
    </w:r>
    <w:r w:rsidRPr="00371881">
      <w:rPr>
        <w:rFonts w:ascii="Times New Roman" w:hAnsi="Times New Roman"/>
      </w:rPr>
      <w:t xml:space="preserve">21, </w:t>
    </w:r>
    <w:proofErr w:type="spellStart"/>
    <w:r w:rsidRPr="00371881">
      <w:rPr>
        <w:rFonts w:ascii="Times New Roman" w:hAnsi="Times New Roman"/>
      </w:rPr>
      <w:t>Barakhamba</w:t>
    </w:r>
    <w:proofErr w:type="spellEnd"/>
    <w:r w:rsidRPr="00371881">
      <w:rPr>
        <w:rFonts w:ascii="Times New Roman" w:hAnsi="Times New Roman"/>
      </w:rPr>
      <w:t xml:space="preserve"> Road, New Delhi-110001</w:t>
    </w:r>
    <w:r>
      <w:rPr>
        <w:rFonts w:ascii="Times New Roman" w:hAnsi="Times New Roman"/>
      </w:rPr>
      <w:t>,</w:t>
    </w:r>
    <w:r w:rsidRPr="00371881">
      <w:rPr>
        <w:rFonts w:ascii="Times New Roman" w:hAnsi="Times New Roman"/>
      </w:rPr>
      <w:t xml:space="preserve"> I</w:t>
    </w:r>
    <w:r>
      <w:rPr>
        <w:rFonts w:ascii="Times New Roman" w:hAnsi="Times New Roman"/>
      </w:rPr>
      <w:t>ndia</w:t>
    </w:r>
  </w:p>
  <w:p w14:paraId="5B98A7E5" w14:textId="77777777" w:rsidR="002E1E74" w:rsidRDefault="002E1E74" w:rsidP="002E1E74">
    <w:pPr>
      <w:pStyle w:val="Header"/>
      <w:ind w:left="720"/>
      <w:jc w:val="center"/>
      <w:rPr>
        <w:rFonts w:ascii="Times New Roman" w:hAnsi="Times New Roman"/>
      </w:rPr>
    </w:pPr>
    <w:r>
      <w:rPr>
        <w:rFonts w:ascii="Times New Roman" w:hAnsi="Times New Roman"/>
      </w:rPr>
      <w:t xml:space="preserve">Corporate Office: </w:t>
    </w:r>
    <w:r w:rsidRPr="002E7F74">
      <w:rPr>
        <w:rFonts w:ascii="Times New Roman" w:hAnsi="Times New Roman"/>
      </w:rPr>
      <w:t xml:space="preserve">D-1209, </w:t>
    </w:r>
    <w:proofErr w:type="spellStart"/>
    <w:r w:rsidRPr="002E7F74">
      <w:rPr>
        <w:rFonts w:ascii="Times New Roman" w:hAnsi="Times New Roman"/>
      </w:rPr>
      <w:t>Prahladnagar</w:t>
    </w:r>
    <w:proofErr w:type="spellEnd"/>
    <w:r w:rsidRPr="002E7F74">
      <w:rPr>
        <w:rFonts w:ascii="Times New Roman" w:hAnsi="Times New Roman"/>
      </w:rPr>
      <w:t xml:space="preserve"> Trade Center Radio </w:t>
    </w:r>
    <w:proofErr w:type="spellStart"/>
    <w:r w:rsidRPr="002E7F74">
      <w:rPr>
        <w:rFonts w:ascii="Times New Roman" w:hAnsi="Times New Roman"/>
      </w:rPr>
      <w:t>Mirchi</w:t>
    </w:r>
    <w:proofErr w:type="spellEnd"/>
    <w:r w:rsidRPr="002E7F74">
      <w:rPr>
        <w:rFonts w:ascii="Times New Roman" w:hAnsi="Times New Roman"/>
      </w:rPr>
      <w:t xml:space="preserve"> Road, </w:t>
    </w:r>
    <w:proofErr w:type="spellStart"/>
    <w:r w:rsidRPr="002E7F74">
      <w:rPr>
        <w:rFonts w:ascii="Times New Roman" w:hAnsi="Times New Roman"/>
      </w:rPr>
      <w:t>Vejalpur</w:t>
    </w:r>
    <w:proofErr w:type="spellEnd"/>
    <w:r w:rsidRPr="002E7F74">
      <w:rPr>
        <w:rFonts w:ascii="Times New Roman" w:hAnsi="Times New Roman"/>
      </w:rPr>
      <w:t xml:space="preserve"> Ahmedabad</w:t>
    </w:r>
    <w:r>
      <w:rPr>
        <w:rFonts w:ascii="Times New Roman" w:hAnsi="Times New Roman"/>
      </w:rPr>
      <w:t>, Gujarat - 380051 India</w:t>
    </w:r>
  </w:p>
  <w:p w14:paraId="0A6DE77E" w14:textId="77777777" w:rsidR="002E1E74" w:rsidRDefault="002E1E74" w:rsidP="002E1E74">
    <w:pPr>
      <w:pStyle w:val="Header"/>
      <w:ind w:left="720"/>
      <w:jc w:val="center"/>
      <w:rPr>
        <w:rFonts w:ascii="Times New Roman" w:hAnsi="Times New Roman"/>
      </w:rPr>
    </w:pPr>
    <w:r>
      <w:rPr>
        <w:rFonts w:ascii="Times New Roman" w:hAnsi="Times New Roman"/>
      </w:rPr>
      <w:t xml:space="preserve"> E-Mail: </w:t>
    </w:r>
    <w:hyperlink r:id="rId1" w:history="1">
      <w:r w:rsidRPr="004401B0">
        <w:rPr>
          <w:rStyle w:val="Hyperlink"/>
          <w:rFonts w:ascii="Times New Roman" w:hAnsi="Times New Roman"/>
        </w:rPr>
        <w:t>gleam.fml@gmail.com</w:t>
      </w:r>
    </w:hyperlink>
    <w:r>
      <w:rPr>
        <w:rFonts w:ascii="Times New Roman" w:hAnsi="Times New Roman"/>
      </w:rPr>
      <w:t xml:space="preserve">, Website: </w:t>
    </w:r>
    <w:hyperlink r:id="rId2" w:tgtFrame="_blank" w:history="1">
      <w:r>
        <w:rPr>
          <w:rStyle w:val="Hyperlink"/>
          <w:rFonts w:ascii="myFirstFont" w:hAnsi="myFirstFont"/>
          <w:color w:val="0089D0"/>
          <w:sz w:val="20"/>
          <w:szCs w:val="20"/>
        </w:rPr>
        <w:t>www.gflaluminum.in</w:t>
      </w:r>
    </w:hyperlink>
  </w:p>
  <w:p w14:paraId="3FBF4282" w14:textId="61C978F8" w:rsidR="005A7C59" w:rsidRDefault="005A7C59" w:rsidP="005A7C59">
    <w:pPr>
      <w:pStyle w:val="Header"/>
      <w:jc w:val="right"/>
    </w:pPr>
  </w:p>
  <w:p w14:paraId="47E9283B" w14:textId="77777777" w:rsidR="00152A45" w:rsidRDefault="00152A45" w:rsidP="005A7C5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763"/>
    <w:multiLevelType w:val="hybridMultilevel"/>
    <w:tmpl w:val="F1366E6E"/>
    <w:lvl w:ilvl="0" w:tplc="08EA4EFE">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70C"/>
    <w:rsid w:val="0001073D"/>
    <w:rsid w:val="0001412E"/>
    <w:rsid w:val="00085EC8"/>
    <w:rsid w:val="000B6372"/>
    <w:rsid w:val="000D170C"/>
    <w:rsid w:val="000F1D95"/>
    <w:rsid w:val="00117356"/>
    <w:rsid w:val="00132000"/>
    <w:rsid w:val="00152A45"/>
    <w:rsid w:val="00163A89"/>
    <w:rsid w:val="00182131"/>
    <w:rsid w:val="00195F1D"/>
    <w:rsid w:val="001A0D59"/>
    <w:rsid w:val="001B3A10"/>
    <w:rsid w:val="001C7972"/>
    <w:rsid w:val="001D093E"/>
    <w:rsid w:val="001E7659"/>
    <w:rsid w:val="00247AC6"/>
    <w:rsid w:val="002559D6"/>
    <w:rsid w:val="00263560"/>
    <w:rsid w:val="002A2192"/>
    <w:rsid w:val="002A5B34"/>
    <w:rsid w:val="002A5D40"/>
    <w:rsid w:val="002C73BE"/>
    <w:rsid w:val="002E1E74"/>
    <w:rsid w:val="002F6B58"/>
    <w:rsid w:val="00316243"/>
    <w:rsid w:val="00321E11"/>
    <w:rsid w:val="00327F2C"/>
    <w:rsid w:val="0035786E"/>
    <w:rsid w:val="00362616"/>
    <w:rsid w:val="00371E20"/>
    <w:rsid w:val="00380C2E"/>
    <w:rsid w:val="003B3679"/>
    <w:rsid w:val="00403E28"/>
    <w:rsid w:val="0045359D"/>
    <w:rsid w:val="004A1444"/>
    <w:rsid w:val="004B0B81"/>
    <w:rsid w:val="004B0DEC"/>
    <w:rsid w:val="004B7620"/>
    <w:rsid w:val="004D1754"/>
    <w:rsid w:val="004E350C"/>
    <w:rsid w:val="004E6F7D"/>
    <w:rsid w:val="004F4F82"/>
    <w:rsid w:val="005A5A3A"/>
    <w:rsid w:val="005A7C59"/>
    <w:rsid w:val="005D3BF2"/>
    <w:rsid w:val="005E559A"/>
    <w:rsid w:val="005F51CB"/>
    <w:rsid w:val="0060302A"/>
    <w:rsid w:val="00610279"/>
    <w:rsid w:val="00687FAC"/>
    <w:rsid w:val="00697D41"/>
    <w:rsid w:val="006E05D2"/>
    <w:rsid w:val="006E47A2"/>
    <w:rsid w:val="00774786"/>
    <w:rsid w:val="00790E1F"/>
    <w:rsid w:val="00831AE7"/>
    <w:rsid w:val="00832829"/>
    <w:rsid w:val="00851648"/>
    <w:rsid w:val="00865972"/>
    <w:rsid w:val="008745CB"/>
    <w:rsid w:val="00877D23"/>
    <w:rsid w:val="008B781F"/>
    <w:rsid w:val="008C37F4"/>
    <w:rsid w:val="008D5C1B"/>
    <w:rsid w:val="00902883"/>
    <w:rsid w:val="00960EE5"/>
    <w:rsid w:val="009D7436"/>
    <w:rsid w:val="009F27FA"/>
    <w:rsid w:val="00A00337"/>
    <w:rsid w:val="00A11A41"/>
    <w:rsid w:val="00A73A6C"/>
    <w:rsid w:val="00AC3AB7"/>
    <w:rsid w:val="00AF6976"/>
    <w:rsid w:val="00B5465A"/>
    <w:rsid w:val="00BA7564"/>
    <w:rsid w:val="00C2283F"/>
    <w:rsid w:val="00C33EA8"/>
    <w:rsid w:val="00C90AC1"/>
    <w:rsid w:val="00C94471"/>
    <w:rsid w:val="00CA0472"/>
    <w:rsid w:val="00CA2C72"/>
    <w:rsid w:val="00CA327F"/>
    <w:rsid w:val="00CB2838"/>
    <w:rsid w:val="00CB4CB2"/>
    <w:rsid w:val="00CD2411"/>
    <w:rsid w:val="00CD41D0"/>
    <w:rsid w:val="00CF41ED"/>
    <w:rsid w:val="00D0073C"/>
    <w:rsid w:val="00D11B26"/>
    <w:rsid w:val="00D15E28"/>
    <w:rsid w:val="00DF5834"/>
    <w:rsid w:val="00E279CC"/>
    <w:rsid w:val="00E468C5"/>
    <w:rsid w:val="00E67BDA"/>
    <w:rsid w:val="00EC2A1A"/>
    <w:rsid w:val="00EE62D3"/>
    <w:rsid w:val="00EF3B28"/>
    <w:rsid w:val="00F31D78"/>
    <w:rsid w:val="00F43CC1"/>
    <w:rsid w:val="00FB2B37"/>
    <w:rsid w:val="00FD2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4762"/>
  <w15:chartTrackingRefBased/>
  <w15:docId w15:val="{702C7A73-CD8E-4946-B76F-48881870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41ED"/>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1ED"/>
  </w:style>
  <w:style w:type="paragraph" w:styleId="Footer">
    <w:name w:val="footer"/>
    <w:basedOn w:val="Normal"/>
    <w:link w:val="FooterChar"/>
    <w:uiPriority w:val="99"/>
    <w:unhideWhenUsed/>
    <w:rsid w:val="00CF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1ED"/>
  </w:style>
  <w:style w:type="character" w:styleId="Hyperlink">
    <w:name w:val="Hyperlink"/>
    <w:uiPriority w:val="99"/>
    <w:unhideWhenUsed/>
    <w:rsid w:val="00CF41ED"/>
    <w:rPr>
      <w:color w:val="0000FF"/>
      <w:u w:val="single"/>
    </w:rPr>
  </w:style>
  <w:style w:type="paragraph" w:styleId="ListParagraph">
    <w:name w:val="List Paragraph"/>
    <w:basedOn w:val="Normal"/>
    <w:link w:val="ListParagraphChar"/>
    <w:uiPriority w:val="34"/>
    <w:qFormat/>
    <w:rsid w:val="00CF41ED"/>
    <w:pPr>
      <w:spacing w:after="0" w:line="240" w:lineRule="auto"/>
      <w:ind w:left="720"/>
      <w:contextualSpacing/>
    </w:pPr>
    <w:rPr>
      <w:rFonts w:ascii="Times New Roman" w:hAnsi="Times New Roman"/>
      <w:sz w:val="20"/>
      <w:szCs w:val="20"/>
    </w:rPr>
  </w:style>
  <w:style w:type="table" w:styleId="TableGrid">
    <w:name w:val="Table Grid"/>
    <w:basedOn w:val="TableNormal"/>
    <w:uiPriority w:val="59"/>
    <w:rsid w:val="00CF41E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rsid w:val="00CF41ED"/>
    <w:rPr>
      <w:rFonts w:ascii="Times New Roman" w:eastAsia="Times New Roman" w:hAnsi="Times New Roman" w:cs="Times New Roman"/>
      <w:sz w:val="20"/>
      <w:szCs w:val="20"/>
      <w:lang w:val="en-US"/>
    </w:rPr>
  </w:style>
  <w:style w:type="character" w:customStyle="1" w:styleId="UnresolvedMention1">
    <w:name w:val="Unresolved Mention1"/>
    <w:basedOn w:val="DefaultParagraphFont"/>
    <w:uiPriority w:val="99"/>
    <w:semiHidden/>
    <w:unhideWhenUsed/>
    <w:rsid w:val="004A1444"/>
    <w:rPr>
      <w:color w:val="605E5C"/>
      <w:shd w:val="clear" w:color="auto" w:fill="E1DFDD"/>
    </w:rPr>
  </w:style>
  <w:style w:type="character" w:styleId="UnresolvedMention">
    <w:name w:val="Unresolved Mention"/>
    <w:basedOn w:val="DefaultParagraphFont"/>
    <w:uiPriority w:val="99"/>
    <w:semiHidden/>
    <w:unhideWhenUsed/>
    <w:rsid w:val="00AC3AB7"/>
    <w:rPr>
      <w:color w:val="605E5C"/>
      <w:shd w:val="clear" w:color="auto" w:fill="E1DFDD"/>
    </w:rPr>
  </w:style>
  <w:style w:type="paragraph" w:styleId="BalloonText">
    <w:name w:val="Balloon Text"/>
    <w:basedOn w:val="Normal"/>
    <w:link w:val="BalloonTextChar"/>
    <w:uiPriority w:val="99"/>
    <w:semiHidden/>
    <w:unhideWhenUsed/>
    <w:rsid w:val="000F1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D95"/>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328496">
      <w:bodyDiv w:val="1"/>
      <w:marLeft w:val="0"/>
      <w:marRight w:val="0"/>
      <w:marTop w:val="0"/>
      <w:marBottom w:val="0"/>
      <w:divBdr>
        <w:top w:val="none" w:sz="0" w:space="0" w:color="auto"/>
        <w:left w:val="none" w:sz="0" w:space="0" w:color="auto"/>
        <w:bottom w:val="none" w:sz="0" w:space="0" w:color="auto"/>
        <w:right w:val="none" w:sz="0" w:space="0" w:color="auto"/>
      </w:divBdr>
    </w:div>
    <w:div w:id="1435901394">
      <w:bodyDiv w:val="1"/>
      <w:marLeft w:val="0"/>
      <w:marRight w:val="0"/>
      <w:marTop w:val="0"/>
      <w:marBottom w:val="0"/>
      <w:divBdr>
        <w:top w:val="none" w:sz="0" w:space="0" w:color="auto"/>
        <w:left w:val="none" w:sz="0" w:space="0" w:color="auto"/>
        <w:bottom w:val="none" w:sz="0" w:space="0" w:color="auto"/>
        <w:right w:val="none" w:sz="0" w:space="0" w:color="auto"/>
      </w:divBdr>
    </w:div>
    <w:div w:id="1607424243">
      <w:bodyDiv w:val="1"/>
      <w:marLeft w:val="0"/>
      <w:marRight w:val="0"/>
      <w:marTop w:val="0"/>
      <w:marBottom w:val="0"/>
      <w:divBdr>
        <w:top w:val="none" w:sz="0" w:space="0" w:color="auto"/>
        <w:left w:val="none" w:sz="0" w:space="0" w:color="auto"/>
        <w:bottom w:val="none" w:sz="0" w:space="0" w:color="auto"/>
        <w:right w:val="none" w:sz="0" w:space="0" w:color="auto"/>
      </w:divBdr>
    </w:div>
    <w:div w:id="1817529414">
      <w:bodyDiv w:val="1"/>
      <w:marLeft w:val="0"/>
      <w:marRight w:val="0"/>
      <w:marTop w:val="0"/>
      <w:marBottom w:val="0"/>
      <w:divBdr>
        <w:top w:val="none" w:sz="0" w:space="0" w:color="auto"/>
        <w:left w:val="none" w:sz="0" w:space="0" w:color="auto"/>
        <w:bottom w:val="none" w:sz="0" w:space="0" w:color="auto"/>
        <w:right w:val="none" w:sz="0" w:space="0" w:color="auto"/>
      </w:divBdr>
    </w:div>
    <w:div w:id="207612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am.fml@gmail.com" TargetMode="External"/><Relationship Id="rId3" Type="http://schemas.openxmlformats.org/officeDocument/2006/relationships/settings" Target="settings.xml"/><Relationship Id="rId7" Type="http://schemas.openxmlformats.org/officeDocument/2006/relationships/hyperlink" Target="http://www.gflaluminum.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gflaluminum.in/" TargetMode="External"/><Relationship Id="rId1" Type="http://schemas.openxmlformats.org/officeDocument/2006/relationships/hyperlink" Target="mailto:gleam.fm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1</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Vikas Verma</cp:lastModifiedBy>
  <cp:revision>82</cp:revision>
  <dcterms:created xsi:type="dcterms:W3CDTF">2021-08-28T08:40:00Z</dcterms:created>
  <dcterms:modified xsi:type="dcterms:W3CDTF">2023-09-05T06:51:00Z</dcterms:modified>
</cp:coreProperties>
</file>